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BE595" w14:textId="20A7E1CE" w:rsidR="00AA288A" w:rsidRPr="00737672" w:rsidRDefault="00BA50EF">
      <w:pPr>
        <w:rPr>
          <w:rFonts w:ascii="Times New Roman" w:hAnsi="Times New Roman" w:cs="Times New Roman"/>
          <w:b/>
          <w:lang w:val="en-GB"/>
        </w:rPr>
      </w:pPr>
      <w:r w:rsidRPr="00737672">
        <w:rPr>
          <w:rFonts w:ascii="Times New Roman" w:hAnsi="Times New Roman" w:cs="Times New Roman"/>
          <w:b/>
          <w:lang w:val="en-GB"/>
        </w:rPr>
        <w:t xml:space="preserve">Interaction between </w:t>
      </w:r>
      <w:r w:rsidR="007F6A37" w:rsidRPr="00737672">
        <w:rPr>
          <w:rFonts w:ascii="Times New Roman" w:hAnsi="Times New Roman" w:cs="Times New Roman"/>
          <w:b/>
          <w:lang w:val="en-GB"/>
        </w:rPr>
        <w:t>proton conducting BaCe</w:t>
      </w:r>
      <w:r w:rsidR="007F6A37" w:rsidRPr="00737672">
        <w:rPr>
          <w:rFonts w:ascii="Times New Roman" w:hAnsi="Times New Roman" w:cs="Times New Roman"/>
          <w:b/>
          <w:vertAlign w:val="subscript"/>
          <w:lang w:val="en-GB"/>
        </w:rPr>
        <w:t>0.2</w:t>
      </w:r>
      <w:r w:rsidR="007F6A37" w:rsidRPr="00737672">
        <w:rPr>
          <w:rFonts w:ascii="Times New Roman" w:hAnsi="Times New Roman" w:cs="Times New Roman"/>
          <w:b/>
          <w:lang w:val="en-GB"/>
        </w:rPr>
        <w:t>Zr</w:t>
      </w:r>
      <w:r w:rsidR="007F6A37" w:rsidRPr="00737672">
        <w:rPr>
          <w:rFonts w:ascii="Times New Roman" w:hAnsi="Times New Roman" w:cs="Times New Roman"/>
          <w:b/>
          <w:vertAlign w:val="subscript"/>
          <w:lang w:val="en-GB"/>
        </w:rPr>
        <w:t>0.7</w:t>
      </w:r>
      <w:r w:rsidR="007F6A37" w:rsidRPr="00737672">
        <w:rPr>
          <w:rFonts w:ascii="Times New Roman" w:hAnsi="Times New Roman" w:cs="Times New Roman"/>
          <w:b/>
          <w:lang w:val="en-GB"/>
        </w:rPr>
        <w:t>Y</w:t>
      </w:r>
      <w:r w:rsidR="007F6A37" w:rsidRPr="00737672">
        <w:rPr>
          <w:rFonts w:ascii="Times New Roman" w:hAnsi="Times New Roman" w:cs="Times New Roman"/>
          <w:b/>
          <w:vertAlign w:val="subscript"/>
          <w:lang w:val="en-GB"/>
        </w:rPr>
        <w:t>0.1</w:t>
      </w:r>
      <w:r w:rsidR="007F6A37" w:rsidRPr="00737672">
        <w:rPr>
          <w:rFonts w:ascii="Times New Roman" w:hAnsi="Times New Roman" w:cs="Times New Roman"/>
          <w:b/>
          <w:lang w:val="en-GB"/>
        </w:rPr>
        <w:t>O</w:t>
      </w:r>
      <w:r w:rsidR="007F6A37" w:rsidRPr="00737672">
        <w:rPr>
          <w:rFonts w:ascii="Times New Roman" w:hAnsi="Times New Roman" w:cs="Times New Roman"/>
          <w:b/>
          <w:vertAlign w:val="subscript"/>
          <w:lang w:val="en-GB"/>
        </w:rPr>
        <w:t>3</w:t>
      </w:r>
      <w:r w:rsidR="007F6A37" w:rsidRPr="00737672">
        <w:rPr>
          <w:rFonts w:ascii="Times New Roman" w:hAnsi="Times New Roman" w:cs="Times New Roman"/>
          <w:b/>
          <w:lang w:val="en-GB"/>
        </w:rPr>
        <w:t xml:space="preserve"> electrolyte and </w:t>
      </w:r>
      <w:r w:rsidRPr="00737672">
        <w:rPr>
          <w:rFonts w:ascii="Times New Roman" w:hAnsi="Times New Roman" w:cs="Times New Roman"/>
          <w:b/>
          <w:lang w:val="en-GB"/>
        </w:rPr>
        <w:t>s</w:t>
      </w:r>
      <w:r w:rsidR="00FA2922" w:rsidRPr="00737672">
        <w:rPr>
          <w:rFonts w:ascii="Times New Roman" w:hAnsi="Times New Roman" w:cs="Times New Roman"/>
          <w:b/>
          <w:lang w:val="en-GB"/>
        </w:rPr>
        <w:t>tructural ceramic</w:t>
      </w:r>
      <w:r w:rsidR="00E80271" w:rsidRPr="00737672">
        <w:rPr>
          <w:rFonts w:ascii="Times New Roman" w:hAnsi="Times New Roman" w:cs="Times New Roman"/>
          <w:b/>
          <w:lang w:val="en-GB"/>
        </w:rPr>
        <w:t>s</w:t>
      </w:r>
      <w:r w:rsidR="00FA2922" w:rsidRPr="00737672">
        <w:rPr>
          <w:rFonts w:ascii="Times New Roman" w:hAnsi="Times New Roman" w:cs="Times New Roman"/>
          <w:b/>
          <w:lang w:val="en-GB"/>
        </w:rPr>
        <w:t xml:space="preserve"> </w:t>
      </w:r>
      <w:r w:rsidR="002903E9" w:rsidRPr="00737672">
        <w:rPr>
          <w:rFonts w:ascii="Times New Roman" w:hAnsi="Times New Roman" w:cs="Times New Roman"/>
          <w:b/>
          <w:lang w:val="en-GB"/>
        </w:rPr>
        <w:t>during sintering</w:t>
      </w:r>
    </w:p>
    <w:p w14:paraId="6B7CB017" w14:textId="297C5AC4" w:rsidR="00E80271" w:rsidRPr="00737672" w:rsidRDefault="00E80271">
      <w:pPr>
        <w:rPr>
          <w:rFonts w:ascii="Times New Roman" w:hAnsi="Times New Roman" w:cs="Times New Roman"/>
          <w:lang w:val="en-GB"/>
        </w:rPr>
      </w:pPr>
      <w:bookmarkStart w:id="0" w:name="_GoBack"/>
      <w:bookmarkEnd w:id="0"/>
    </w:p>
    <w:p w14:paraId="22B2E726" w14:textId="77777777" w:rsidR="00E80271" w:rsidRPr="00737672" w:rsidRDefault="00E80271">
      <w:pPr>
        <w:rPr>
          <w:rFonts w:ascii="Times New Roman" w:hAnsi="Times New Roman" w:cs="Times New Roman"/>
          <w:lang w:val="en-GB"/>
        </w:rPr>
      </w:pPr>
    </w:p>
    <w:p w14:paraId="5BE38A33" w14:textId="3DEB888A" w:rsidR="00AA288A" w:rsidRPr="00737672" w:rsidRDefault="00AA2F1F">
      <w:pPr>
        <w:rPr>
          <w:rFonts w:ascii="Times New Roman" w:hAnsi="Times New Roman" w:cs="Times New Roman"/>
          <w:vertAlign w:val="superscript"/>
          <w:lang w:val="en-GB"/>
        </w:rPr>
      </w:pPr>
      <w:r w:rsidRPr="00737672">
        <w:rPr>
          <w:rFonts w:ascii="Times New Roman" w:hAnsi="Times New Roman" w:cs="Times New Roman"/>
          <w:lang w:val="en-GB"/>
        </w:rPr>
        <w:t>Falk Schulze-Küppers</w:t>
      </w:r>
      <w:proofErr w:type="gramStart"/>
      <w:r w:rsidRPr="00737672">
        <w:rPr>
          <w:rFonts w:ascii="Times New Roman" w:hAnsi="Times New Roman" w:cs="Times New Roman"/>
          <w:lang w:val="en-GB"/>
        </w:rPr>
        <w:t>*</w:t>
      </w:r>
      <w:r w:rsidRPr="00737672">
        <w:rPr>
          <w:rFonts w:ascii="Times New Roman" w:hAnsi="Times New Roman" w:cs="Times New Roman"/>
          <w:vertAlign w:val="superscript"/>
          <w:lang w:val="en-GB"/>
        </w:rPr>
        <w:t>,a</w:t>
      </w:r>
      <w:proofErr w:type="gramEnd"/>
      <w:r w:rsidRPr="00737672">
        <w:rPr>
          <w:rFonts w:ascii="Times New Roman" w:hAnsi="Times New Roman" w:cs="Times New Roman"/>
          <w:lang w:val="en-GB"/>
        </w:rPr>
        <w:t>, J</w:t>
      </w:r>
      <w:r w:rsidR="00E60B37" w:rsidRPr="00737672">
        <w:rPr>
          <w:rFonts w:ascii="Times New Roman" w:hAnsi="Times New Roman" w:cs="Times New Roman"/>
          <w:lang w:val="en-GB"/>
        </w:rPr>
        <w:t>acobus C.</w:t>
      </w:r>
      <w:r w:rsidRPr="00737672">
        <w:rPr>
          <w:rFonts w:ascii="Times New Roman" w:hAnsi="Times New Roman" w:cs="Times New Roman"/>
          <w:lang w:val="en-GB"/>
        </w:rPr>
        <w:t xml:space="preserve"> Duburg</w:t>
      </w:r>
      <w:r w:rsidRPr="00737672">
        <w:rPr>
          <w:rFonts w:ascii="Times New Roman" w:hAnsi="Times New Roman" w:cs="Times New Roman"/>
          <w:vertAlign w:val="superscript"/>
          <w:lang w:val="en-GB"/>
        </w:rPr>
        <w:t xml:space="preserve"> </w:t>
      </w:r>
      <w:proofErr w:type="spellStart"/>
      <w:r w:rsidR="00E3668F" w:rsidRPr="00737672">
        <w:rPr>
          <w:rFonts w:ascii="Times New Roman" w:hAnsi="Times New Roman" w:cs="Times New Roman"/>
          <w:vertAlign w:val="superscript"/>
          <w:lang w:val="en-GB"/>
        </w:rPr>
        <w:t>b,</w:t>
      </w:r>
      <w:r w:rsidR="00E60B37" w:rsidRPr="00737672">
        <w:rPr>
          <w:rFonts w:ascii="Times New Roman" w:hAnsi="Times New Roman" w:cs="Times New Roman"/>
          <w:vertAlign w:val="superscript"/>
          <w:lang w:val="en-GB"/>
        </w:rPr>
        <w:t>c</w:t>
      </w:r>
      <w:proofErr w:type="spellEnd"/>
      <w:r w:rsidRPr="00737672">
        <w:rPr>
          <w:rFonts w:ascii="Times New Roman" w:hAnsi="Times New Roman" w:cs="Times New Roman"/>
          <w:lang w:val="en-GB"/>
        </w:rPr>
        <w:t xml:space="preserve">, </w:t>
      </w:r>
      <w:r w:rsidR="00D86D14" w:rsidRPr="00737672">
        <w:rPr>
          <w:rFonts w:ascii="Times New Roman" w:hAnsi="Times New Roman" w:cs="Times New Roman"/>
          <w:lang w:val="en-GB"/>
        </w:rPr>
        <w:t xml:space="preserve">Wendelin </w:t>
      </w:r>
      <w:proofErr w:type="spellStart"/>
      <w:r w:rsidR="00D86D14" w:rsidRPr="00737672">
        <w:rPr>
          <w:rFonts w:ascii="Times New Roman" w:hAnsi="Times New Roman" w:cs="Times New Roman"/>
          <w:lang w:val="en-GB"/>
        </w:rPr>
        <w:t>Deibert</w:t>
      </w:r>
      <w:r w:rsidR="00D86D14" w:rsidRPr="00737672">
        <w:rPr>
          <w:rFonts w:ascii="Times New Roman" w:hAnsi="Times New Roman" w:cs="Times New Roman"/>
          <w:vertAlign w:val="superscript"/>
          <w:lang w:val="en-GB"/>
        </w:rPr>
        <w:t>b</w:t>
      </w:r>
      <w:proofErr w:type="spellEnd"/>
      <w:r w:rsidR="00D86D14" w:rsidRPr="00737672">
        <w:rPr>
          <w:rFonts w:ascii="Times New Roman" w:hAnsi="Times New Roman" w:cs="Times New Roman"/>
          <w:lang w:val="en-GB"/>
        </w:rPr>
        <w:t xml:space="preserve">, </w:t>
      </w:r>
      <w:r w:rsidRPr="00737672">
        <w:rPr>
          <w:rFonts w:ascii="Times New Roman" w:hAnsi="Times New Roman" w:cs="Times New Roman"/>
          <w:lang w:val="en-GB"/>
        </w:rPr>
        <w:t>Yoo Jung</w:t>
      </w:r>
      <w:r w:rsidR="00C254CB" w:rsidRPr="00737672">
        <w:rPr>
          <w:rFonts w:ascii="Times New Roman" w:hAnsi="Times New Roman" w:cs="Times New Roman"/>
          <w:lang w:val="en-GB"/>
        </w:rPr>
        <w:t xml:space="preserve"> </w:t>
      </w:r>
      <w:proofErr w:type="spellStart"/>
      <w:r w:rsidR="00C254CB" w:rsidRPr="00737672">
        <w:rPr>
          <w:rFonts w:ascii="Times New Roman" w:hAnsi="Times New Roman" w:cs="Times New Roman"/>
          <w:lang w:val="en-GB"/>
        </w:rPr>
        <w:t>Sohn</w:t>
      </w:r>
      <w:r w:rsidR="00C254CB" w:rsidRPr="00737672">
        <w:rPr>
          <w:rFonts w:ascii="Times New Roman" w:hAnsi="Times New Roman" w:cs="Times New Roman"/>
          <w:vertAlign w:val="superscript"/>
          <w:lang w:val="en-GB"/>
        </w:rPr>
        <w:t>b</w:t>
      </w:r>
      <w:proofErr w:type="spellEnd"/>
      <w:r w:rsidRPr="00737672">
        <w:rPr>
          <w:rFonts w:ascii="Times New Roman" w:hAnsi="Times New Roman" w:cs="Times New Roman"/>
          <w:lang w:val="en-GB"/>
        </w:rPr>
        <w:t>,</w:t>
      </w:r>
      <w:r w:rsidR="00C254CB" w:rsidRPr="00737672">
        <w:rPr>
          <w:rFonts w:ascii="Times New Roman" w:hAnsi="Times New Roman" w:cs="Times New Roman"/>
          <w:lang w:val="en-GB"/>
        </w:rPr>
        <w:t xml:space="preserve"> </w:t>
      </w:r>
      <w:r w:rsidR="00657AFF" w:rsidRPr="00737672">
        <w:rPr>
          <w:rFonts w:ascii="Times New Roman" w:hAnsi="Times New Roman" w:cs="Times New Roman"/>
          <w:lang w:val="en-GB"/>
        </w:rPr>
        <w:t>Olivier</w:t>
      </w:r>
      <w:r w:rsidR="000873D9" w:rsidRPr="00737672">
        <w:rPr>
          <w:rFonts w:ascii="Times New Roman" w:hAnsi="Times New Roman" w:cs="Times New Roman"/>
          <w:lang w:val="en-GB"/>
        </w:rPr>
        <w:t> </w:t>
      </w:r>
      <w:proofErr w:type="spellStart"/>
      <w:r w:rsidR="00657AFF" w:rsidRPr="00737672">
        <w:rPr>
          <w:rFonts w:ascii="Times New Roman" w:hAnsi="Times New Roman" w:cs="Times New Roman"/>
          <w:lang w:val="en-GB"/>
        </w:rPr>
        <w:t>Guillon</w:t>
      </w:r>
      <w:r w:rsidR="00657AFF" w:rsidRPr="00737672">
        <w:rPr>
          <w:rFonts w:ascii="Times New Roman" w:hAnsi="Times New Roman" w:cs="Times New Roman"/>
          <w:vertAlign w:val="superscript"/>
          <w:lang w:val="en-GB"/>
        </w:rPr>
        <w:t>b</w:t>
      </w:r>
      <w:r w:rsidR="000873D9" w:rsidRPr="00737672">
        <w:rPr>
          <w:rFonts w:ascii="Times New Roman" w:hAnsi="Times New Roman" w:cs="Times New Roman"/>
          <w:vertAlign w:val="superscript"/>
          <w:lang w:val="en-GB"/>
        </w:rPr>
        <w:t>,d</w:t>
      </w:r>
      <w:proofErr w:type="spellEnd"/>
      <w:r w:rsidR="00657AFF" w:rsidRPr="00737672">
        <w:rPr>
          <w:rFonts w:ascii="Times New Roman" w:hAnsi="Times New Roman" w:cs="Times New Roman"/>
          <w:lang w:val="en-GB"/>
        </w:rPr>
        <w:t xml:space="preserve">, </w:t>
      </w:r>
      <w:r w:rsidR="00E80271" w:rsidRPr="00737672">
        <w:rPr>
          <w:rFonts w:ascii="Times New Roman" w:hAnsi="Times New Roman" w:cs="Times New Roman"/>
          <w:lang w:val="en-GB"/>
        </w:rPr>
        <w:t xml:space="preserve">Doris </w:t>
      </w:r>
      <w:proofErr w:type="spellStart"/>
      <w:r w:rsidR="00E80271" w:rsidRPr="00737672">
        <w:rPr>
          <w:rFonts w:ascii="Times New Roman" w:hAnsi="Times New Roman" w:cs="Times New Roman"/>
          <w:lang w:val="en-GB"/>
        </w:rPr>
        <w:t>Sebold</w:t>
      </w:r>
      <w:r w:rsidR="00E80271" w:rsidRPr="00737672">
        <w:rPr>
          <w:rFonts w:ascii="Times New Roman" w:hAnsi="Times New Roman" w:cs="Times New Roman"/>
          <w:vertAlign w:val="superscript"/>
          <w:lang w:val="en-GB"/>
        </w:rPr>
        <w:t>b</w:t>
      </w:r>
      <w:proofErr w:type="spellEnd"/>
      <w:r w:rsidR="00E80271" w:rsidRPr="00737672">
        <w:rPr>
          <w:rFonts w:ascii="Times New Roman" w:hAnsi="Times New Roman" w:cs="Times New Roman"/>
          <w:lang w:val="en-GB"/>
        </w:rPr>
        <w:t xml:space="preserve">, </w:t>
      </w:r>
      <w:r w:rsidR="00E94D7F" w:rsidRPr="00737672">
        <w:rPr>
          <w:rFonts w:ascii="Times New Roman" w:hAnsi="Times New Roman" w:cs="Times New Roman"/>
          <w:lang w:val="en-GB"/>
        </w:rPr>
        <w:t xml:space="preserve">Ghaleb </w:t>
      </w:r>
      <w:proofErr w:type="spellStart"/>
      <w:r w:rsidR="00E94D7F" w:rsidRPr="00737672">
        <w:rPr>
          <w:rFonts w:ascii="Times New Roman" w:hAnsi="Times New Roman" w:cs="Times New Roman"/>
          <w:lang w:val="en-GB"/>
        </w:rPr>
        <w:t>Natour</w:t>
      </w:r>
      <w:r w:rsidR="00E94D7F" w:rsidRPr="00737672">
        <w:rPr>
          <w:rFonts w:ascii="Times New Roman" w:hAnsi="Times New Roman" w:cs="Times New Roman"/>
          <w:vertAlign w:val="superscript"/>
          <w:lang w:val="en-GB"/>
        </w:rPr>
        <w:t>a</w:t>
      </w:r>
      <w:proofErr w:type="spellEnd"/>
      <w:r w:rsidR="00E94D7F" w:rsidRPr="00737672">
        <w:rPr>
          <w:rFonts w:ascii="Times New Roman" w:hAnsi="Times New Roman" w:cs="Times New Roman"/>
          <w:lang w:val="en-GB"/>
        </w:rPr>
        <w:t xml:space="preserve"> , </w:t>
      </w:r>
      <w:r w:rsidR="00961FF6" w:rsidRPr="00737672">
        <w:rPr>
          <w:rFonts w:ascii="Times New Roman" w:hAnsi="Times New Roman" w:cs="Times New Roman"/>
          <w:lang w:val="en-GB"/>
        </w:rPr>
        <w:t>W</w:t>
      </w:r>
      <w:r w:rsidR="00C254CB" w:rsidRPr="00737672">
        <w:rPr>
          <w:rFonts w:ascii="Times New Roman" w:hAnsi="Times New Roman" w:cs="Times New Roman"/>
          <w:lang w:val="en-GB"/>
        </w:rPr>
        <w:t xml:space="preserve">ilhelm A. </w:t>
      </w:r>
      <w:proofErr w:type="spellStart"/>
      <w:r w:rsidR="00C254CB" w:rsidRPr="00737672">
        <w:rPr>
          <w:rFonts w:ascii="Times New Roman" w:hAnsi="Times New Roman" w:cs="Times New Roman"/>
          <w:lang w:val="en-GB"/>
        </w:rPr>
        <w:t>Meulenberg</w:t>
      </w:r>
      <w:r w:rsidR="00E94D7F" w:rsidRPr="00737672">
        <w:rPr>
          <w:rFonts w:ascii="Times New Roman" w:hAnsi="Times New Roman" w:cs="Times New Roman"/>
          <w:vertAlign w:val="superscript"/>
          <w:lang w:val="en-GB"/>
        </w:rPr>
        <w:t>b</w:t>
      </w:r>
      <w:r w:rsidR="00C254CB" w:rsidRPr="00737672">
        <w:rPr>
          <w:rFonts w:ascii="Times New Roman" w:hAnsi="Times New Roman" w:cs="Times New Roman"/>
          <w:vertAlign w:val="superscript"/>
          <w:lang w:val="en-GB"/>
        </w:rPr>
        <w:t>,</w:t>
      </w:r>
      <w:r w:rsidR="00E94D7F" w:rsidRPr="00737672">
        <w:rPr>
          <w:rFonts w:ascii="Times New Roman" w:hAnsi="Times New Roman" w:cs="Times New Roman"/>
          <w:vertAlign w:val="superscript"/>
          <w:lang w:val="en-GB"/>
        </w:rPr>
        <w:t>c</w:t>
      </w:r>
      <w:proofErr w:type="spellEnd"/>
    </w:p>
    <w:p w14:paraId="75CA0D07" w14:textId="66B51F23" w:rsidR="00C254CB" w:rsidRPr="00737672" w:rsidRDefault="00AA2F1F" w:rsidP="00C254CB">
      <w:pPr>
        <w:ind w:left="705" w:hanging="705"/>
        <w:rPr>
          <w:rFonts w:ascii="Times New Roman" w:hAnsi="Times New Roman" w:cs="Times New Roman"/>
          <w:lang w:val="en-GB"/>
        </w:rPr>
      </w:pPr>
      <w:r w:rsidRPr="00737672">
        <w:rPr>
          <w:rFonts w:ascii="Times New Roman" w:hAnsi="Times New Roman" w:cs="Times New Roman"/>
          <w:vertAlign w:val="superscript"/>
          <w:lang w:val="en-GB"/>
        </w:rPr>
        <w:t>a</w:t>
      </w:r>
      <w:r w:rsidRPr="00737672">
        <w:rPr>
          <w:rFonts w:ascii="Times New Roman" w:hAnsi="Times New Roman" w:cs="Times New Roman"/>
          <w:vertAlign w:val="superscript"/>
          <w:lang w:val="en-GB"/>
        </w:rPr>
        <w:tab/>
      </w:r>
      <w:proofErr w:type="spellStart"/>
      <w:r w:rsidR="00C254CB" w:rsidRPr="00737672">
        <w:rPr>
          <w:rFonts w:ascii="Times New Roman" w:hAnsi="Times New Roman" w:cs="Times New Roman"/>
          <w:lang w:val="en-GB"/>
        </w:rPr>
        <w:t>Forschungszentrum</w:t>
      </w:r>
      <w:proofErr w:type="spellEnd"/>
      <w:r w:rsidR="00C254CB" w:rsidRPr="00737672">
        <w:rPr>
          <w:rFonts w:ascii="Times New Roman" w:hAnsi="Times New Roman" w:cs="Times New Roman"/>
          <w:lang w:val="en-GB"/>
        </w:rPr>
        <w:t xml:space="preserve"> Jülich GmbH, Central Institute of Engineering, Electronics and Analytics (ZEA-1), Leo-Brandt-Str. 1, D-52425 Jülich, Germany</w:t>
      </w:r>
    </w:p>
    <w:p w14:paraId="4339B725" w14:textId="27B03D0F" w:rsidR="00AA288A" w:rsidRPr="00737672" w:rsidRDefault="00C254CB">
      <w:pPr>
        <w:ind w:left="705" w:hanging="705"/>
        <w:rPr>
          <w:rFonts w:ascii="Times New Roman" w:hAnsi="Times New Roman" w:cs="Times New Roman"/>
          <w:lang w:val="en-GB"/>
        </w:rPr>
      </w:pPr>
      <w:r w:rsidRPr="00737672">
        <w:rPr>
          <w:rFonts w:ascii="Times New Roman" w:hAnsi="Times New Roman" w:cs="Times New Roman"/>
          <w:vertAlign w:val="superscript"/>
          <w:lang w:val="en-GB"/>
        </w:rPr>
        <w:t>b</w:t>
      </w:r>
      <w:r w:rsidRPr="00737672">
        <w:rPr>
          <w:rFonts w:ascii="Times New Roman" w:hAnsi="Times New Roman" w:cs="Times New Roman"/>
          <w:lang w:val="en-GB"/>
        </w:rPr>
        <w:tab/>
      </w:r>
      <w:proofErr w:type="spellStart"/>
      <w:r w:rsidR="00AA2F1F" w:rsidRPr="00737672">
        <w:rPr>
          <w:rFonts w:ascii="Times New Roman" w:hAnsi="Times New Roman" w:cs="Times New Roman"/>
          <w:lang w:val="en-GB"/>
        </w:rPr>
        <w:t>Forschungszentrum</w:t>
      </w:r>
      <w:proofErr w:type="spellEnd"/>
      <w:r w:rsidR="00AA2F1F" w:rsidRPr="00737672">
        <w:rPr>
          <w:rFonts w:ascii="Times New Roman" w:hAnsi="Times New Roman" w:cs="Times New Roman"/>
          <w:lang w:val="en-GB"/>
        </w:rPr>
        <w:t xml:space="preserve"> Jülich GmbH, Institute of Energy and Climate Research (IEK-1), Leo-Brandt-Str. 1, D-52425 Jülich, Germany</w:t>
      </w:r>
    </w:p>
    <w:p w14:paraId="6493AFF3" w14:textId="6B18E59C" w:rsidR="00E60B37" w:rsidRPr="00737672" w:rsidRDefault="00C254CB" w:rsidP="000873D9">
      <w:pPr>
        <w:ind w:left="705" w:hanging="705"/>
        <w:rPr>
          <w:rFonts w:ascii="Times New Roman" w:hAnsi="Times New Roman" w:cs="Times New Roman"/>
          <w:sz w:val="24"/>
          <w:szCs w:val="24"/>
          <w:lang w:val="en-GB" w:eastAsia="de-DE"/>
        </w:rPr>
      </w:pPr>
      <w:r w:rsidRPr="00737672">
        <w:rPr>
          <w:rFonts w:ascii="Times New Roman" w:hAnsi="Times New Roman" w:cs="Times New Roman"/>
          <w:vertAlign w:val="superscript"/>
          <w:lang w:val="en-GB"/>
        </w:rPr>
        <w:t>c</w:t>
      </w:r>
      <w:r w:rsidR="00AA2F1F" w:rsidRPr="00737672">
        <w:rPr>
          <w:rFonts w:ascii="Times New Roman" w:hAnsi="Times New Roman" w:cs="Times New Roman"/>
          <w:lang w:val="en-GB"/>
        </w:rPr>
        <w:tab/>
      </w:r>
      <w:r w:rsidR="00E60B37" w:rsidRPr="00737672">
        <w:rPr>
          <w:rFonts w:ascii="Times New Roman" w:hAnsi="Times New Roman" w:cs="Times New Roman"/>
          <w:lang w:val="en-GB"/>
        </w:rPr>
        <w:t>Inorganic Membranes, Faculty of Science and Technology &amp; MESA+</w:t>
      </w:r>
      <w:r w:rsidR="00E60B37" w:rsidRPr="00737672">
        <w:rPr>
          <w:rFonts w:ascii="Times New Roman" w:hAnsi="Times New Roman" w:cs="Times New Roman"/>
          <w:lang w:val="en-GB"/>
        </w:rPr>
        <w:tab/>
        <w:t>Institute for Nanotechnology, University of Twente, Enschede, The Netherlands</w:t>
      </w:r>
      <w:r w:rsidR="00E60B37" w:rsidRPr="00737672">
        <w:rPr>
          <w:rFonts w:ascii="Times New Roman" w:hAnsi="Times New Roman" w:cs="Times New Roman"/>
          <w:sz w:val="24"/>
          <w:szCs w:val="24"/>
          <w:lang w:val="en-GB" w:eastAsia="de-DE"/>
        </w:rPr>
        <w:t xml:space="preserve"> </w:t>
      </w:r>
    </w:p>
    <w:p w14:paraId="1EC842BE" w14:textId="02E62AF2" w:rsidR="000873D9" w:rsidRPr="00737672" w:rsidRDefault="000873D9" w:rsidP="000873D9">
      <w:pPr>
        <w:ind w:left="705" w:hanging="705"/>
        <w:rPr>
          <w:rFonts w:ascii="Times New Roman" w:hAnsi="Times New Roman" w:cs="Times New Roman"/>
          <w:sz w:val="24"/>
          <w:szCs w:val="24"/>
          <w:lang w:val="en-GB" w:eastAsia="de-DE"/>
        </w:rPr>
      </w:pPr>
      <w:r w:rsidRPr="00737672">
        <w:rPr>
          <w:rFonts w:ascii="Times New Roman" w:hAnsi="Times New Roman" w:cs="Times New Roman"/>
          <w:vertAlign w:val="superscript"/>
          <w:lang w:val="en-GB"/>
        </w:rPr>
        <w:t>d</w:t>
      </w:r>
      <w:r w:rsidRPr="00737672">
        <w:rPr>
          <w:rFonts w:ascii="Times New Roman" w:hAnsi="Times New Roman" w:cs="Times New Roman"/>
          <w:lang w:val="en-GB"/>
        </w:rPr>
        <w:tab/>
        <w:t>RWTH Aachen University, Institute of Mineral Engineering Department of Ceramics and Refractory Materials, D-52064 Aachen, Germany</w:t>
      </w:r>
      <w:r w:rsidRPr="00737672">
        <w:rPr>
          <w:rFonts w:ascii="Times New Roman" w:hAnsi="Times New Roman" w:cs="Times New Roman"/>
          <w:sz w:val="24"/>
          <w:szCs w:val="24"/>
          <w:lang w:val="en-GB" w:eastAsia="de-DE"/>
        </w:rPr>
        <w:t xml:space="preserve"> </w:t>
      </w:r>
    </w:p>
    <w:p w14:paraId="352D6F42" w14:textId="77777777" w:rsidR="000873D9" w:rsidRPr="00737672" w:rsidRDefault="000873D9" w:rsidP="00E60B37">
      <w:pPr>
        <w:spacing w:after="0" w:line="240" w:lineRule="auto"/>
        <w:ind w:left="705" w:hanging="705"/>
        <w:rPr>
          <w:rFonts w:ascii="Times New Roman" w:hAnsi="Times New Roman" w:cs="Times New Roman"/>
          <w:sz w:val="24"/>
          <w:szCs w:val="24"/>
          <w:lang w:val="en-GB" w:eastAsia="de-DE"/>
        </w:rPr>
      </w:pPr>
    </w:p>
    <w:p w14:paraId="2BB00B14" w14:textId="77777777" w:rsidR="00AA288A" w:rsidRPr="00737672" w:rsidRDefault="00AA2F1F">
      <w:pPr>
        <w:ind w:left="708" w:hanging="708"/>
        <w:rPr>
          <w:rFonts w:ascii="Times New Roman" w:hAnsi="Times New Roman" w:cs="Times New Roman"/>
          <w:b/>
          <w:i/>
          <w:lang w:val="en-GB"/>
        </w:rPr>
      </w:pPr>
      <w:r w:rsidRPr="00737672">
        <w:rPr>
          <w:rFonts w:ascii="Times New Roman" w:hAnsi="Times New Roman" w:cs="Times New Roman"/>
          <w:b/>
          <w:i/>
          <w:lang w:val="en-GB"/>
        </w:rPr>
        <w:t>Abstract</w:t>
      </w:r>
    </w:p>
    <w:p w14:paraId="63A8BFFD" w14:textId="20DCAC6B" w:rsidR="00E60B37" w:rsidRPr="00737672" w:rsidRDefault="00E60B37" w:rsidP="00E60B37">
      <w:pPr>
        <w:spacing w:after="0"/>
        <w:jc w:val="both"/>
        <w:rPr>
          <w:rFonts w:ascii="Times New Roman" w:hAnsi="Times New Roman" w:cs="Times New Roman"/>
          <w:lang w:val="en-GB"/>
        </w:rPr>
      </w:pPr>
      <w:r w:rsidRPr="00737672">
        <w:rPr>
          <w:rFonts w:ascii="Times New Roman" w:hAnsi="Times New Roman" w:cs="Times New Roman"/>
          <w:lang w:val="en-GB"/>
        </w:rPr>
        <w:t xml:space="preserve">The chemical compatibility </w:t>
      </w:r>
      <w:r w:rsidR="00E773E4" w:rsidRPr="00737672">
        <w:rPr>
          <w:rFonts w:ascii="Times New Roman" w:hAnsi="Times New Roman" w:cs="Times New Roman"/>
          <w:lang w:val="en-GB"/>
        </w:rPr>
        <w:t>of</w:t>
      </w:r>
      <w:r w:rsidRPr="00737672">
        <w:rPr>
          <w:rFonts w:ascii="Times New Roman" w:hAnsi="Times New Roman" w:cs="Times New Roman"/>
          <w:lang w:val="en-GB"/>
        </w:rPr>
        <w:t xml:space="preserve"> thin electrolyte layers and </w:t>
      </w:r>
      <w:r w:rsidR="00936B38" w:rsidRPr="00737672">
        <w:rPr>
          <w:rFonts w:ascii="Times New Roman" w:hAnsi="Times New Roman" w:cs="Times New Roman"/>
          <w:lang w:val="en-GB"/>
        </w:rPr>
        <w:t xml:space="preserve">their </w:t>
      </w:r>
      <w:r w:rsidRPr="00737672">
        <w:rPr>
          <w:rFonts w:ascii="Times New Roman" w:hAnsi="Times New Roman" w:cs="Times New Roman"/>
          <w:lang w:val="en-GB"/>
        </w:rPr>
        <w:t xml:space="preserve">support materials at high temperatures is crucial for the </w:t>
      </w:r>
      <w:r w:rsidR="00936B38" w:rsidRPr="00737672">
        <w:rPr>
          <w:rFonts w:ascii="Times New Roman" w:hAnsi="Times New Roman" w:cs="Times New Roman"/>
          <w:lang w:val="en-GB"/>
        </w:rPr>
        <w:t>performance</w:t>
      </w:r>
      <w:r w:rsidRPr="00737672">
        <w:rPr>
          <w:rFonts w:ascii="Times New Roman" w:hAnsi="Times New Roman" w:cs="Times New Roman"/>
          <w:lang w:val="en-GB"/>
        </w:rPr>
        <w:t xml:space="preserve"> </w:t>
      </w:r>
      <w:r w:rsidR="00936B38" w:rsidRPr="00737672">
        <w:rPr>
          <w:rFonts w:ascii="Times New Roman" w:hAnsi="Times New Roman" w:cs="Times New Roman"/>
          <w:lang w:val="en-GB"/>
        </w:rPr>
        <w:t>in</w:t>
      </w:r>
      <w:r w:rsidRPr="00737672">
        <w:rPr>
          <w:rFonts w:ascii="Times New Roman" w:hAnsi="Times New Roman" w:cs="Times New Roman"/>
          <w:lang w:val="en-GB"/>
        </w:rPr>
        <w:t xml:space="preserve"> solid oxide cells and membranes. This work describes the chemical interaction between the electrolyte material, BaCe</w:t>
      </w:r>
      <w:r w:rsidRPr="00737672">
        <w:rPr>
          <w:rFonts w:ascii="Times New Roman" w:hAnsi="Times New Roman" w:cs="Times New Roman"/>
          <w:vertAlign w:val="subscript"/>
          <w:lang w:val="en-GB"/>
        </w:rPr>
        <w:t>0.2</w:t>
      </w:r>
      <w:r w:rsidRPr="00737672">
        <w:rPr>
          <w:rFonts w:ascii="Times New Roman" w:hAnsi="Times New Roman" w:cs="Times New Roman"/>
          <w:lang w:val="en-GB"/>
        </w:rPr>
        <w:t>Zr</w:t>
      </w:r>
      <w:r w:rsidRPr="00737672">
        <w:rPr>
          <w:rFonts w:ascii="Times New Roman" w:hAnsi="Times New Roman" w:cs="Times New Roman"/>
          <w:vertAlign w:val="subscript"/>
          <w:lang w:val="en-GB"/>
        </w:rPr>
        <w:t>0.7</w:t>
      </w:r>
      <w:r w:rsidRPr="00737672">
        <w:rPr>
          <w:rFonts w:ascii="Times New Roman" w:hAnsi="Times New Roman" w:cs="Times New Roman"/>
          <w:lang w:val="en-GB"/>
        </w:rPr>
        <w:t>Y</w:t>
      </w:r>
      <w:r w:rsidRPr="00737672">
        <w:rPr>
          <w:rFonts w:ascii="Times New Roman" w:hAnsi="Times New Roman" w:cs="Times New Roman"/>
          <w:vertAlign w:val="subscript"/>
          <w:lang w:val="en-GB"/>
        </w:rPr>
        <w:t>0.1</w:t>
      </w:r>
      <w:r w:rsidRPr="00737672">
        <w:rPr>
          <w:rFonts w:ascii="Times New Roman" w:hAnsi="Times New Roman" w:cs="Times New Roman"/>
          <w:lang w:val="en-GB"/>
        </w:rPr>
        <w:t>O</w:t>
      </w:r>
      <w:r w:rsidRPr="00737672">
        <w:rPr>
          <w:rFonts w:ascii="Times New Roman" w:hAnsi="Times New Roman" w:cs="Times New Roman"/>
          <w:vertAlign w:val="subscript"/>
          <w:lang w:val="en-GB"/>
        </w:rPr>
        <w:t>3</w:t>
      </w:r>
      <w:r w:rsidRPr="00737672">
        <w:rPr>
          <w:rFonts w:ascii="Times New Roman" w:hAnsi="Times New Roman" w:cs="Times New Roman"/>
          <w:lang w:val="en-GB"/>
        </w:rPr>
        <w:t xml:space="preserve"> + 0.5wt%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(BCZY), and structural ceramics Al</w:t>
      </w:r>
      <w:r w:rsidRPr="00737672">
        <w:rPr>
          <w:rFonts w:ascii="Times New Roman" w:hAnsi="Times New Roman" w:cs="Times New Roman"/>
          <w:vertAlign w:val="subscript"/>
          <w:lang w:val="en-GB"/>
        </w:rPr>
        <w:t>2</w:t>
      </w:r>
      <w:r w:rsidRPr="00737672">
        <w:rPr>
          <w:rFonts w:ascii="Times New Roman" w:hAnsi="Times New Roman" w:cs="Times New Roman"/>
          <w:lang w:val="en-GB"/>
        </w:rPr>
        <w:t>O</w:t>
      </w:r>
      <w:r w:rsidRPr="00737672">
        <w:rPr>
          <w:rFonts w:ascii="Times New Roman" w:hAnsi="Times New Roman" w:cs="Times New Roman"/>
          <w:vertAlign w:val="subscript"/>
          <w:lang w:val="en-GB"/>
        </w:rPr>
        <w:t>3</w:t>
      </w:r>
      <w:r w:rsidRPr="00737672">
        <w:rPr>
          <w:rFonts w:ascii="Times New Roman" w:hAnsi="Times New Roman" w:cs="Times New Roman"/>
          <w:lang w:val="en-GB"/>
        </w:rPr>
        <w:t>, 8 mol% yttria stabilized zirconia (8YSZ), TiO</w:t>
      </w:r>
      <w:r w:rsidRPr="00737672">
        <w:rPr>
          <w:rFonts w:ascii="Times New Roman" w:hAnsi="Times New Roman" w:cs="Times New Roman"/>
          <w:vertAlign w:val="subscript"/>
          <w:lang w:val="en-GB"/>
        </w:rPr>
        <w:t>2</w:t>
      </w:r>
      <w:r w:rsidRPr="00737672">
        <w:rPr>
          <w:rFonts w:ascii="Times New Roman" w:hAnsi="Times New Roman" w:cs="Times New Roman"/>
          <w:lang w:val="en-GB"/>
        </w:rPr>
        <w:t>, CeO</w:t>
      </w:r>
      <w:r w:rsidRPr="00737672">
        <w:rPr>
          <w:rFonts w:ascii="Times New Roman" w:hAnsi="Times New Roman" w:cs="Times New Roman"/>
          <w:vertAlign w:val="subscript"/>
          <w:lang w:val="en-GB"/>
        </w:rPr>
        <w:t>2</w:t>
      </w:r>
      <w:r w:rsidRPr="00737672">
        <w:rPr>
          <w:rFonts w:ascii="Times New Roman" w:hAnsi="Times New Roman" w:cs="Times New Roman"/>
          <w:lang w:val="en-GB"/>
        </w:rPr>
        <w:t xml:space="preserve"> and MgO during sintering.  1:1 </w:t>
      </w:r>
      <w:proofErr w:type="spellStart"/>
      <w:r w:rsidR="007808C5" w:rsidRPr="00737672">
        <w:rPr>
          <w:rFonts w:ascii="Times New Roman" w:hAnsi="Times New Roman" w:cs="Times New Roman"/>
          <w:lang w:val="en-GB"/>
        </w:rPr>
        <w:t>w</w:t>
      </w:r>
      <w:r w:rsidRPr="00737672">
        <w:rPr>
          <w:rFonts w:ascii="Times New Roman" w:hAnsi="Times New Roman" w:cs="Times New Roman"/>
          <w:lang w:val="en-GB"/>
        </w:rPr>
        <w:t>t</w:t>
      </w:r>
      <w:proofErr w:type="spellEnd"/>
      <w:r w:rsidRPr="00737672">
        <w:rPr>
          <w:rFonts w:ascii="Times New Roman" w:hAnsi="Times New Roman" w:cs="Times New Roman"/>
          <w:lang w:val="en-GB"/>
        </w:rPr>
        <w:t>% powder mixtures of the electrolyte material and structural ceramics were annealed at 1500</w:t>
      </w:r>
      <w:r w:rsidR="00936B38" w:rsidRPr="00737672">
        <w:rPr>
          <w:rFonts w:ascii="Times New Roman" w:hAnsi="Times New Roman" w:cs="Times New Roman"/>
          <w:lang w:val="en-GB"/>
        </w:rPr>
        <w:t xml:space="preserve"> </w:t>
      </w:r>
      <w:r w:rsidRPr="00737672">
        <w:rPr>
          <w:rFonts w:ascii="Times New Roman" w:hAnsi="Times New Roman" w:cs="Times New Roman"/>
          <w:lang w:val="en-GB"/>
        </w:rPr>
        <w:t>°C for 5</w:t>
      </w:r>
      <w:r w:rsidR="00936B38" w:rsidRPr="00737672">
        <w:rPr>
          <w:rFonts w:ascii="Times New Roman" w:hAnsi="Times New Roman" w:cs="Times New Roman"/>
          <w:lang w:val="en-GB"/>
        </w:rPr>
        <w:t xml:space="preserve"> </w:t>
      </w:r>
      <w:r w:rsidRPr="00737672">
        <w:rPr>
          <w:rFonts w:ascii="Times New Roman" w:hAnsi="Times New Roman" w:cs="Times New Roman"/>
          <w:lang w:val="en-GB"/>
        </w:rPr>
        <w:t>h</w:t>
      </w:r>
      <w:r w:rsidR="00936B38" w:rsidRPr="00737672">
        <w:rPr>
          <w:rFonts w:ascii="Times New Roman" w:hAnsi="Times New Roman" w:cs="Times New Roman"/>
          <w:lang w:val="en-GB"/>
        </w:rPr>
        <w:t>, with</w:t>
      </w:r>
      <w:r w:rsidRPr="00737672">
        <w:rPr>
          <w:rFonts w:ascii="Times New Roman" w:hAnsi="Times New Roman" w:cs="Times New Roman"/>
          <w:lang w:val="en-GB"/>
        </w:rPr>
        <w:t xml:space="preserve"> the phase composition </w:t>
      </w:r>
      <w:r w:rsidR="00936B38" w:rsidRPr="00737672">
        <w:rPr>
          <w:rFonts w:ascii="Times New Roman" w:hAnsi="Times New Roman" w:cs="Times New Roman"/>
          <w:lang w:val="en-GB"/>
        </w:rPr>
        <w:t>being</w:t>
      </w:r>
      <w:r w:rsidRPr="00737672">
        <w:rPr>
          <w:rFonts w:ascii="Times New Roman" w:hAnsi="Times New Roman" w:cs="Times New Roman"/>
          <w:lang w:val="en-GB"/>
        </w:rPr>
        <w:t xml:space="preserve"> determined through XRD analysis at room temperature. </w:t>
      </w:r>
      <w:r w:rsidR="001772DF" w:rsidRPr="00737672">
        <w:rPr>
          <w:rFonts w:ascii="Times New Roman" w:hAnsi="Times New Roman" w:cs="Times New Roman"/>
          <w:lang w:val="en-GB"/>
        </w:rPr>
        <w:t>Subsequently</w:t>
      </w:r>
      <w:r w:rsidRPr="00737672">
        <w:rPr>
          <w:rFonts w:ascii="Times New Roman" w:hAnsi="Times New Roman" w:cs="Times New Roman"/>
          <w:lang w:val="en-GB"/>
        </w:rPr>
        <w:t>, the material interaction between BCZY films deposited on the most promising structural ceramic MgO was investigated by SEM</w:t>
      </w:r>
      <w:r w:rsidR="00936B38" w:rsidRPr="00737672">
        <w:rPr>
          <w:rFonts w:ascii="Times New Roman" w:hAnsi="Times New Roman" w:cs="Times New Roman"/>
          <w:lang w:val="en-GB"/>
        </w:rPr>
        <w:t xml:space="preserve"> and </w:t>
      </w:r>
      <w:r w:rsidRPr="00737672">
        <w:rPr>
          <w:rFonts w:ascii="Times New Roman" w:hAnsi="Times New Roman" w:cs="Times New Roman"/>
          <w:lang w:val="en-GB"/>
        </w:rPr>
        <w:t>ED</w:t>
      </w:r>
      <w:r w:rsidR="001772DF" w:rsidRPr="00737672">
        <w:rPr>
          <w:rFonts w:ascii="Times New Roman" w:hAnsi="Times New Roman" w:cs="Times New Roman"/>
          <w:lang w:val="en-GB"/>
        </w:rPr>
        <w:t>S</w:t>
      </w:r>
      <w:r w:rsidRPr="00737672">
        <w:rPr>
          <w:rFonts w:ascii="Times New Roman" w:hAnsi="Times New Roman" w:cs="Times New Roman"/>
          <w:lang w:val="en-GB"/>
        </w:rPr>
        <w:t xml:space="preserve">. In particular, the complex sintering requirements to form single-phase BCZY electrolyte layers is troubled upon coating and sintering BCZY on MgO. Hereby, the diffusion of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into the MgO support leads to a deficiency of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in the BCZY layer, making the solution and precipitation mechanism required to form the </w:t>
      </w:r>
      <w:proofErr w:type="spellStart"/>
      <w:r w:rsidRPr="00737672">
        <w:rPr>
          <w:rFonts w:ascii="Times New Roman" w:hAnsi="Times New Roman" w:cs="Times New Roman"/>
          <w:lang w:val="en-GB"/>
        </w:rPr>
        <w:t>perovskitic</w:t>
      </w:r>
      <w:proofErr w:type="spellEnd"/>
      <w:r w:rsidRPr="00737672">
        <w:rPr>
          <w:rFonts w:ascii="Times New Roman" w:hAnsi="Times New Roman" w:cs="Times New Roman"/>
          <w:lang w:val="en-GB"/>
        </w:rPr>
        <w:t xml:space="preserve"> phase unable to occur.   </w:t>
      </w:r>
    </w:p>
    <w:p w14:paraId="5BDA25EC" w14:textId="4CCF45AF" w:rsidR="00E60B37" w:rsidRPr="00737672" w:rsidRDefault="00936B38" w:rsidP="00E60B37">
      <w:pPr>
        <w:spacing w:after="0"/>
        <w:jc w:val="both"/>
        <w:rPr>
          <w:rFonts w:ascii="Times New Roman" w:hAnsi="Times New Roman" w:cs="Times New Roman"/>
          <w:lang w:val="en-GB"/>
        </w:rPr>
      </w:pPr>
      <w:r w:rsidRPr="00737672">
        <w:rPr>
          <w:rFonts w:ascii="Times New Roman" w:hAnsi="Times New Roman" w:cs="Times New Roman"/>
          <w:lang w:val="en-GB"/>
        </w:rPr>
        <w:t>In extreme scenarios, the e</w:t>
      </w:r>
      <w:r w:rsidR="00E60B37" w:rsidRPr="00737672">
        <w:rPr>
          <w:rFonts w:ascii="Times New Roman" w:hAnsi="Times New Roman" w:cs="Times New Roman"/>
          <w:lang w:val="en-GB"/>
        </w:rPr>
        <w:t xml:space="preserve">lectrolyte layer depletion of </w:t>
      </w:r>
      <w:proofErr w:type="spellStart"/>
      <w:r w:rsidR="00E60B37" w:rsidRPr="00737672">
        <w:rPr>
          <w:rFonts w:ascii="Times New Roman" w:hAnsi="Times New Roman" w:cs="Times New Roman"/>
          <w:lang w:val="en-GB"/>
        </w:rPr>
        <w:t>NiO</w:t>
      </w:r>
      <w:proofErr w:type="spellEnd"/>
      <w:r w:rsidR="00E60B37" w:rsidRPr="00737672">
        <w:rPr>
          <w:rFonts w:ascii="Times New Roman" w:hAnsi="Times New Roman" w:cs="Times New Roman"/>
          <w:lang w:val="en-GB"/>
        </w:rPr>
        <w:t xml:space="preserve"> can even cause </w:t>
      </w:r>
      <w:r w:rsidRPr="00737672">
        <w:rPr>
          <w:rFonts w:ascii="Times New Roman" w:hAnsi="Times New Roman" w:cs="Times New Roman"/>
          <w:lang w:val="en-GB"/>
        </w:rPr>
        <w:t xml:space="preserve">the decomposition of a </w:t>
      </w:r>
      <w:r w:rsidR="00E60B37" w:rsidRPr="00737672">
        <w:rPr>
          <w:rFonts w:ascii="Times New Roman" w:hAnsi="Times New Roman" w:cs="Times New Roman"/>
          <w:lang w:val="en-GB"/>
        </w:rPr>
        <w:t>single-phase BCZY into BaZrO</w:t>
      </w:r>
      <w:r w:rsidR="00E60B37" w:rsidRPr="00737672">
        <w:rPr>
          <w:rFonts w:ascii="Times New Roman" w:hAnsi="Times New Roman" w:cs="Times New Roman"/>
          <w:vertAlign w:val="subscript"/>
          <w:lang w:val="en-GB"/>
        </w:rPr>
        <w:t>3</w:t>
      </w:r>
      <w:r w:rsidR="00E60B37" w:rsidRPr="00737672">
        <w:rPr>
          <w:rFonts w:ascii="Times New Roman" w:hAnsi="Times New Roman" w:cs="Times New Roman"/>
          <w:lang w:val="en-GB"/>
        </w:rPr>
        <w:t>, Ce-Y fluorite and</w:t>
      </w:r>
      <w:r w:rsidRPr="00737672">
        <w:rPr>
          <w:rFonts w:ascii="Times New Roman" w:hAnsi="Times New Roman" w:cs="Times New Roman"/>
          <w:lang w:val="en-GB"/>
        </w:rPr>
        <w:t xml:space="preserve"> a</w:t>
      </w:r>
      <w:r w:rsidR="00E60B37" w:rsidRPr="00737672">
        <w:rPr>
          <w:rFonts w:ascii="Times New Roman" w:hAnsi="Times New Roman" w:cs="Times New Roman"/>
          <w:lang w:val="en-GB"/>
        </w:rPr>
        <w:t xml:space="preserve"> BCZY perovskite</w:t>
      </w:r>
      <w:r w:rsidRPr="00737672">
        <w:rPr>
          <w:rFonts w:ascii="Times New Roman" w:hAnsi="Times New Roman" w:cs="Times New Roman"/>
          <w:lang w:val="en-GB"/>
        </w:rPr>
        <w:t xml:space="preserve"> phase</w:t>
      </w:r>
      <w:r w:rsidR="00E60B37" w:rsidRPr="00737672">
        <w:rPr>
          <w:rFonts w:ascii="Times New Roman" w:hAnsi="Times New Roman" w:cs="Times New Roman"/>
          <w:lang w:val="en-GB"/>
        </w:rPr>
        <w:t xml:space="preserve"> of </w:t>
      </w:r>
      <w:r w:rsidR="00657AFF" w:rsidRPr="00737672">
        <w:rPr>
          <w:rFonts w:ascii="Times New Roman" w:hAnsi="Times New Roman" w:cs="Times New Roman"/>
          <w:lang w:val="en-GB"/>
        </w:rPr>
        <w:t xml:space="preserve">undefined </w:t>
      </w:r>
      <w:r w:rsidR="00E60B37" w:rsidRPr="00737672">
        <w:rPr>
          <w:rFonts w:ascii="Times New Roman" w:hAnsi="Times New Roman" w:cs="Times New Roman"/>
          <w:lang w:val="en-GB"/>
        </w:rPr>
        <w:t>composition.</w:t>
      </w:r>
    </w:p>
    <w:p w14:paraId="3722A807" w14:textId="77777777" w:rsidR="005A5B29" w:rsidRPr="00737672" w:rsidRDefault="005A5B29" w:rsidP="005A5B29">
      <w:pPr>
        <w:spacing w:after="0" w:line="240" w:lineRule="auto"/>
        <w:rPr>
          <w:rFonts w:ascii="Times New Roman" w:hAnsi="Times New Roman" w:cs="Times New Roman"/>
          <w:lang w:val="en-GB"/>
        </w:rPr>
      </w:pPr>
    </w:p>
    <w:p w14:paraId="05C4AFBE" w14:textId="77777777" w:rsidR="00AA288A" w:rsidRPr="00737672" w:rsidRDefault="00AA288A">
      <w:pPr>
        <w:rPr>
          <w:rFonts w:ascii="Times New Roman" w:hAnsi="Times New Roman" w:cs="Times New Roman"/>
          <w:lang w:val="en-GB"/>
        </w:rPr>
      </w:pPr>
    </w:p>
    <w:p w14:paraId="6596D214" w14:textId="77777777" w:rsidR="00AA288A" w:rsidRPr="00737672" w:rsidRDefault="00AA2F1F">
      <w:pPr>
        <w:rPr>
          <w:rFonts w:ascii="Times New Roman" w:hAnsi="Times New Roman" w:cs="Times New Roman"/>
          <w:i/>
          <w:lang w:val="en-GB"/>
        </w:rPr>
      </w:pPr>
      <w:r w:rsidRPr="00737672">
        <w:rPr>
          <w:rFonts w:ascii="Times New Roman" w:hAnsi="Times New Roman" w:cs="Times New Roman"/>
          <w:i/>
          <w:lang w:val="en-GB"/>
        </w:rPr>
        <w:t>Keywords:</w:t>
      </w:r>
    </w:p>
    <w:p w14:paraId="66064319" w14:textId="5EC1B2A7" w:rsidR="00AA288A" w:rsidRPr="00737672" w:rsidRDefault="00AA2F1F">
      <w:pPr>
        <w:spacing w:after="0" w:line="240" w:lineRule="auto"/>
        <w:rPr>
          <w:rFonts w:ascii="Times New Roman" w:hAnsi="Times New Roman" w:cs="Times New Roman"/>
          <w:lang w:val="en-GB"/>
        </w:rPr>
      </w:pPr>
      <w:r w:rsidRPr="00737672">
        <w:rPr>
          <w:rFonts w:ascii="Times New Roman" w:hAnsi="Times New Roman" w:cs="Times New Roman"/>
          <w:lang w:val="en-GB"/>
        </w:rPr>
        <w:t>Hydrogen transport membrane</w:t>
      </w:r>
    </w:p>
    <w:p w14:paraId="47EF9512" w14:textId="770018BE" w:rsidR="00D20FF0" w:rsidRPr="00737672" w:rsidRDefault="00D20FF0">
      <w:pPr>
        <w:spacing w:after="0" w:line="240" w:lineRule="auto"/>
        <w:rPr>
          <w:rFonts w:ascii="Times New Roman" w:hAnsi="Times New Roman" w:cs="Times New Roman"/>
          <w:lang w:val="en-GB"/>
        </w:rPr>
      </w:pPr>
      <w:r w:rsidRPr="00737672">
        <w:rPr>
          <w:rFonts w:ascii="Times New Roman" w:hAnsi="Times New Roman" w:cs="Times New Roman"/>
          <w:lang w:val="en-GB"/>
        </w:rPr>
        <w:t>Solid Oxide Cell</w:t>
      </w:r>
    </w:p>
    <w:p w14:paraId="5C63E23D" w14:textId="41045871" w:rsidR="00D20FF0" w:rsidRPr="00737672" w:rsidRDefault="00D20FF0">
      <w:pPr>
        <w:spacing w:after="0" w:line="240" w:lineRule="auto"/>
        <w:rPr>
          <w:rFonts w:ascii="Times New Roman" w:hAnsi="Times New Roman" w:cs="Times New Roman"/>
          <w:lang w:val="en-GB"/>
        </w:rPr>
      </w:pPr>
      <w:r w:rsidRPr="00737672">
        <w:rPr>
          <w:rFonts w:ascii="Times New Roman" w:hAnsi="Times New Roman" w:cs="Times New Roman"/>
          <w:lang w:val="en-GB"/>
        </w:rPr>
        <w:t>Proton conductors</w:t>
      </w:r>
    </w:p>
    <w:p w14:paraId="1948FD43" w14:textId="79A359C0" w:rsidR="00AA288A" w:rsidRPr="00737672" w:rsidRDefault="00D20FF0">
      <w:pPr>
        <w:spacing w:after="0" w:line="240" w:lineRule="auto"/>
        <w:rPr>
          <w:rFonts w:ascii="Times New Roman" w:hAnsi="Times New Roman" w:cs="Times New Roman"/>
          <w:lang w:val="en-GB"/>
        </w:rPr>
      </w:pPr>
      <w:r w:rsidRPr="00737672">
        <w:rPr>
          <w:rFonts w:ascii="Times New Roman" w:hAnsi="Times New Roman" w:cs="Times New Roman"/>
          <w:lang w:val="en-GB"/>
        </w:rPr>
        <w:t xml:space="preserve">Barium </w:t>
      </w:r>
      <w:proofErr w:type="spellStart"/>
      <w:r w:rsidRPr="00737672">
        <w:rPr>
          <w:rFonts w:ascii="Times New Roman" w:hAnsi="Times New Roman" w:cs="Times New Roman"/>
          <w:lang w:val="en-GB"/>
        </w:rPr>
        <w:t>Zirconates</w:t>
      </w:r>
      <w:proofErr w:type="spellEnd"/>
    </w:p>
    <w:p w14:paraId="2028AB63" w14:textId="4E1AE84D" w:rsidR="00AA288A" w:rsidRPr="00737672" w:rsidRDefault="00D20FF0">
      <w:pPr>
        <w:spacing w:after="0" w:line="240" w:lineRule="auto"/>
        <w:rPr>
          <w:rFonts w:ascii="Times New Roman" w:hAnsi="Times New Roman" w:cs="Times New Roman"/>
          <w:lang w:val="en-GB"/>
        </w:rPr>
      </w:pPr>
      <w:r w:rsidRPr="00737672">
        <w:rPr>
          <w:rFonts w:ascii="Times New Roman" w:hAnsi="Times New Roman" w:cs="Times New Roman"/>
          <w:lang w:val="en-GB"/>
        </w:rPr>
        <w:t>Interdiffusion</w:t>
      </w:r>
    </w:p>
    <w:p w14:paraId="5343C9B5" w14:textId="77777777" w:rsidR="00AA288A" w:rsidRPr="00737672" w:rsidRDefault="00AA288A">
      <w:pPr>
        <w:spacing w:after="0" w:line="240" w:lineRule="auto"/>
        <w:rPr>
          <w:rFonts w:ascii="Times New Roman" w:hAnsi="Times New Roman" w:cs="Times New Roman"/>
          <w:lang w:val="en-GB"/>
        </w:rPr>
      </w:pPr>
    </w:p>
    <w:p w14:paraId="6A9E0F4D" w14:textId="77777777" w:rsidR="00AA288A" w:rsidRPr="00737672" w:rsidRDefault="00AA288A">
      <w:pPr>
        <w:spacing w:after="0" w:line="240" w:lineRule="auto"/>
        <w:rPr>
          <w:rFonts w:ascii="Times New Roman" w:hAnsi="Times New Roman" w:cs="Times New Roman"/>
          <w:lang w:val="en-GB"/>
        </w:rPr>
      </w:pPr>
    </w:p>
    <w:p w14:paraId="4CBDE20D" w14:textId="77777777" w:rsidR="00AA288A" w:rsidRPr="00737672" w:rsidRDefault="00AA288A">
      <w:pPr>
        <w:spacing w:after="0" w:line="240" w:lineRule="auto"/>
        <w:rPr>
          <w:rFonts w:ascii="Times New Roman" w:hAnsi="Times New Roman" w:cs="Times New Roman"/>
          <w:lang w:val="en-GB"/>
        </w:rPr>
      </w:pPr>
    </w:p>
    <w:p w14:paraId="2B95E7D6" w14:textId="469669E9" w:rsidR="00AA288A" w:rsidRPr="00737672" w:rsidRDefault="00AA2F1F">
      <w:pPr>
        <w:pStyle w:val="Fuzeile"/>
        <w:rPr>
          <w:rFonts w:ascii="Times New Roman" w:hAnsi="Times New Roman" w:cs="Times New Roman"/>
          <w:lang w:val="en-GB"/>
        </w:rPr>
      </w:pPr>
      <w:r w:rsidRPr="00737672">
        <w:rPr>
          <w:rFonts w:ascii="Times New Roman" w:hAnsi="Times New Roman" w:cs="Times New Roman"/>
          <w:lang w:val="en-GB"/>
        </w:rPr>
        <w:t xml:space="preserve">* Corresponding author, Tel.: +49 2461 61 </w:t>
      </w:r>
      <w:r w:rsidR="00C254CB" w:rsidRPr="00737672">
        <w:rPr>
          <w:rFonts w:ascii="Times New Roman" w:hAnsi="Times New Roman" w:cs="Times New Roman"/>
          <w:lang w:val="en-GB"/>
        </w:rPr>
        <w:t>6350</w:t>
      </w:r>
    </w:p>
    <w:p w14:paraId="30EBD1C9" w14:textId="47860BF7" w:rsidR="00AA288A" w:rsidRPr="00737672" w:rsidRDefault="00AA2F1F">
      <w:pPr>
        <w:pStyle w:val="Fuzeile"/>
        <w:rPr>
          <w:rFonts w:ascii="Times New Roman" w:hAnsi="Times New Roman" w:cs="Times New Roman"/>
          <w:lang w:val="en-GB"/>
        </w:rPr>
      </w:pPr>
      <w:r w:rsidRPr="00737672">
        <w:rPr>
          <w:rFonts w:ascii="Times New Roman" w:hAnsi="Times New Roman" w:cs="Times New Roman"/>
          <w:lang w:val="en-GB"/>
        </w:rPr>
        <w:t xml:space="preserve">   </w:t>
      </w:r>
      <w:r w:rsidRPr="00737672">
        <w:rPr>
          <w:rFonts w:ascii="Times New Roman" w:hAnsi="Times New Roman" w:cs="Times New Roman"/>
          <w:i/>
          <w:lang w:val="en-GB"/>
        </w:rPr>
        <w:t>E-Mail address</w:t>
      </w:r>
      <w:r w:rsidRPr="00737672">
        <w:rPr>
          <w:rFonts w:ascii="Times New Roman" w:hAnsi="Times New Roman" w:cs="Times New Roman"/>
          <w:lang w:val="en-GB"/>
        </w:rPr>
        <w:t xml:space="preserve">: </w:t>
      </w:r>
      <w:r w:rsidR="002A5546" w:rsidRPr="00737672">
        <w:rPr>
          <w:rFonts w:ascii="Times New Roman" w:hAnsi="Times New Roman" w:cs="Times New Roman"/>
          <w:lang w:val="en-GB"/>
        </w:rPr>
        <w:t>f.schulze@fz-juelich.de</w:t>
      </w:r>
    </w:p>
    <w:p w14:paraId="61DBEC13" w14:textId="77777777" w:rsidR="00AA288A" w:rsidRPr="00737672" w:rsidRDefault="00AA2F1F">
      <w:pPr>
        <w:jc w:val="both"/>
        <w:rPr>
          <w:rFonts w:ascii="Times New Roman" w:hAnsi="Times New Roman" w:cs="Times New Roman"/>
          <w:lang w:val="en-GB"/>
        </w:rPr>
      </w:pPr>
      <w:r w:rsidRPr="00737672">
        <w:rPr>
          <w:rStyle w:val="Hyperlink"/>
          <w:rFonts w:ascii="Times New Roman" w:hAnsi="Times New Roman" w:cs="Times New Roman"/>
          <w:lang w:val="en-GB"/>
        </w:rPr>
        <w:br w:type="page"/>
      </w:r>
      <w:r w:rsidRPr="00737672">
        <w:rPr>
          <w:rFonts w:ascii="Times New Roman" w:hAnsi="Times New Roman" w:cs="Times New Roman"/>
          <w:b/>
          <w:i/>
          <w:lang w:val="en-GB"/>
        </w:rPr>
        <w:lastRenderedPageBreak/>
        <w:t>Introduction</w:t>
      </w:r>
    </w:p>
    <w:p w14:paraId="4CFC8FDC" w14:textId="77777777" w:rsidR="00AA288A" w:rsidRPr="00737672" w:rsidRDefault="00AA288A">
      <w:pPr>
        <w:jc w:val="both"/>
        <w:rPr>
          <w:rFonts w:ascii="Times New Roman" w:hAnsi="Times New Roman" w:cs="Times New Roman"/>
          <w:lang w:val="en-GB"/>
        </w:rPr>
      </w:pPr>
    </w:p>
    <w:p w14:paraId="334ECD1C" w14:textId="758FDDD4" w:rsidR="00975FEE" w:rsidRPr="00737672" w:rsidRDefault="00975FEE" w:rsidP="00975FEE">
      <w:pPr>
        <w:jc w:val="both"/>
        <w:rPr>
          <w:rFonts w:ascii="Times New Roman" w:hAnsi="Times New Roman" w:cs="Times New Roman"/>
          <w:lang w:val="en-GB"/>
        </w:rPr>
      </w:pPr>
      <w:r w:rsidRPr="00737672">
        <w:rPr>
          <w:rFonts w:ascii="Times New Roman" w:hAnsi="Times New Roman" w:cs="Times New Roman"/>
          <w:lang w:val="en-GB"/>
        </w:rPr>
        <w:t>Co-electrolysis is a new and very efficient way of producing synthetic fuels, such as methane or methanol, from CO</w:t>
      </w:r>
      <w:r w:rsidRPr="00737672">
        <w:rPr>
          <w:rFonts w:ascii="Times New Roman" w:hAnsi="Times New Roman" w:cs="Times New Roman"/>
          <w:vertAlign w:val="subscript"/>
          <w:lang w:val="en-GB"/>
        </w:rPr>
        <w:t>2</w:t>
      </w:r>
      <w:r w:rsidRPr="00737672">
        <w:rPr>
          <w:rFonts w:ascii="Times New Roman" w:hAnsi="Times New Roman" w:cs="Times New Roman"/>
          <w:lang w:val="en-GB"/>
        </w:rPr>
        <w:t xml:space="preserve"> and water</w:t>
      </w:r>
      <w:r w:rsidR="00C36301" w:rsidRPr="00737672">
        <w:rPr>
          <w:rFonts w:ascii="Times New Roman" w:hAnsi="Times New Roman" w:cs="Times New Roman"/>
          <w:lang w:val="en-GB"/>
        </w:rPr>
        <w:t>, thereby enabling c</w:t>
      </w:r>
      <w:r w:rsidRPr="00737672">
        <w:rPr>
          <w:rFonts w:ascii="Times New Roman" w:hAnsi="Times New Roman" w:cs="Times New Roman"/>
          <w:lang w:val="en-GB"/>
        </w:rPr>
        <w:t xml:space="preserve">ombustion engines </w:t>
      </w:r>
      <w:r w:rsidR="00C36301" w:rsidRPr="00737672">
        <w:rPr>
          <w:rFonts w:ascii="Times New Roman" w:hAnsi="Times New Roman" w:cs="Times New Roman"/>
          <w:lang w:val="en-GB"/>
        </w:rPr>
        <w:t>to</w:t>
      </w:r>
      <w:r w:rsidRPr="00737672">
        <w:rPr>
          <w:rFonts w:ascii="Times New Roman" w:hAnsi="Times New Roman" w:cs="Times New Roman"/>
          <w:lang w:val="en-GB"/>
        </w:rPr>
        <w:t xml:space="preserve"> run on such fuels in a climate neutral manner. Furthermore, </w:t>
      </w:r>
      <w:r w:rsidR="00C36301" w:rsidRPr="00737672">
        <w:rPr>
          <w:rFonts w:ascii="Times New Roman" w:hAnsi="Times New Roman" w:cs="Times New Roman"/>
          <w:lang w:val="en-GB"/>
        </w:rPr>
        <w:t xml:space="preserve">the fuels </w:t>
      </w:r>
      <w:r w:rsidRPr="00737672">
        <w:rPr>
          <w:rFonts w:ascii="Times New Roman" w:hAnsi="Times New Roman" w:cs="Times New Roman"/>
          <w:lang w:val="en-GB"/>
        </w:rPr>
        <w:t xml:space="preserve">can be used as </w:t>
      </w:r>
      <w:r w:rsidR="00C36301" w:rsidRPr="00737672">
        <w:rPr>
          <w:rFonts w:ascii="Times New Roman" w:hAnsi="Times New Roman" w:cs="Times New Roman"/>
          <w:lang w:val="en-GB"/>
        </w:rPr>
        <w:t xml:space="preserve">long-term </w:t>
      </w:r>
      <w:r w:rsidRPr="00737672">
        <w:rPr>
          <w:rFonts w:ascii="Times New Roman" w:hAnsi="Times New Roman" w:cs="Times New Roman"/>
          <w:lang w:val="en-GB"/>
        </w:rPr>
        <w:t>energy storage system, which could help compensate the fluctuations of wind and solar energy. If fed into the gas grid, they can be converted back into electricity in gas power plants as needed.</w:t>
      </w:r>
    </w:p>
    <w:p w14:paraId="711F883B" w14:textId="1DE29309" w:rsidR="00975FEE" w:rsidRPr="00737672" w:rsidRDefault="00975FEE" w:rsidP="00975FEE">
      <w:pPr>
        <w:jc w:val="both"/>
        <w:rPr>
          <w:rFonts w:ascii="Times New Roman" w:hAnsi="Times New Roman" w:cs="Times New Roman"/>
          <w:lang w:val="en-GB"/>
        </w:rPr>
      </w:pPr>
      <w:r w:rsidRPr="00737672">
        <w:rPr>
          <w:rFonts w:ascii="Times New Roman" w:hAnsi="Times New Roman" w:cs="Times New Roman"/>
          <w:lang w:val="en-GB"/>
        </w:rPr>
        <w:t>The prices of synthetic fuels, produced by methanol or Fischer-</w:t>
      </w:r>
      <w:proofErr w:type="spellStart"/>
      <w:r w:rsidRPr="00737672">
        <w:rPr>
          <w:rFonts w:ascii="Times New Roman" w:hAnsi="Times New Roman" w:cs="Times New Roman"/>
          <w:lang w:val="en-GB"/>
        </w:rPr>
        <w:t>Tropsch</w:t>
      </w:r>
      <w:proofErr w:type="spellEnd"/>
      <w:r w:rsidRPr="00737672">
        <w:rPr>
          <w:rFonts w:ascii="Times New Roman" w:hAnsi="Times New Roman" w:cs="Times New Roman"/>
          <w:lang w:val="en-GB"/>
        </w:rPr>
        <w:t xml:space="preserve"> synthesis, of around 20 </w:t>
      </w:r>
      <w:proofErr w:type="spellStart"/>
      <w:r w:rsidRPr="00737672">
        <w:rPr>
          <w:rFonts w:ascii="Times New Roman" w:hAnsi="Times New Roman" w:cs="Times New Roman"/>
          <w:lang w:val="en-GB"/>
        </w:rPr>
        <w:t>ct</w:t>
      </w:r>
      <w:proofErr w:type="spellEnd"/>
      <w:r w:rsidRPr="00737672">
        <w:rPr>
          <w:rFonts w:ascii="Times New Roman" w:hAnsi="Times New Roman" w:cs="Times New Roman"/>
          <w:lang w:val="en-GB"/>
        </w:rPr>
        <w:t xml:space="preserve">/kW and the related high investment costs are, however, still high </w:t>
      </w:r>
      <w:r w:rsidRPr="00737672">
        <w:rPr>
          <w:rFonts w:ascii="Times New Roman" w:hAnsi="Times New Roman" w:cs="Times New Roman"/>
          <w:lang w:val="en-GB"/>
        </w:rPr>
        <w:fldChar w:fldCharType="begin" w:fldLock="1"/>
      </w:r>
      <w:r w:rsidR="00F73FB8" w:rsidRPr="00737672">
        <w:rPr>
          <w:rFonts w:ascii="Times New Roman" w:hAnsi="Times New Roman" w:cs="Times New Roman"/>
          <w:lang w:val="en-GB"/>
        </w:rPr>
        <w:instrText>ADDIN CSL_CITATION {"citationItems":[{"id":"ITEM-1","itemData":{"DOI":"10.1016/j.ijhydene.2015.01.097","ISSN":"03603199","abstract":"The production of hydrogen from renewable sources by water electrolysis can be coupled to a downstream chemical synthesis. This enables the production of liquid fuels or chemical raw materials that can be used in today's infrastructure. However, it is not clear which synthesis technology fits best to the novel boundary conditions for chemical plants (e.g. small scale, flexible operation). In order to identify the most promising syntheses, different one-stage synthesis systems are evaluated in terms of technology, economics and acceptance. The analysis gives in all cases production costs that are significantly above today's market prices. Fischer-Tropsch (FT) synthesis routes are expected to have a higher public acceptance compared to the other technologies due to the high product similarity to conventional energy carriers (diesel, crude oil). The economic feasibility of synthetic natural gas (SNG) production suffers from the low product price of natural gas as a benchmark, but its technical score is high. Methanol production is identified as the synthesis technology that achieves the highest overall score. The analysis shows that not only techno-economic parameters, but also parameters representing the public acceptance like the fit to the existing infrastructure, have to be considered to identify appropriate technologies that may play a role in future energy systems.","author":[{"dropping-particle":"","family":"Tremel","given":"Alexander","non-dropping-particle":"","parse-names":false,"suffix":""},{"dropping-particle":"","family":"Wasserscheid","given":"Peter","non-dropping-particle":"","parse-names":false,"suffix":""},{"dropping-particle":"","family":"Baldauf","given":"Manfred","non-dropping-particle":"","parse-names":false,"suffix":""},{"dropping-particle":"","family":"Hammer","given":"Thomas","non-dropping-particle":"","parse-names":false,"suffix":""}],"container-title":"International Journal of Hydrogen Energy","id":"ITEM-1","issue":"35","issued":{"date-parts":[["2015","9"]]},"page":"11457-11464","title":"Techno-economic analysis for the synthesis of liquid and gaseous fuels based on hydrogen production via electrolysis","type":"paper-conference","volume":"40"},"uris":["http://www.mendeley.com/documents/?uuid=e081e37b-bdc0-4609-b31a-55572d924db5","http://www.mendeley.com/documents/?uuid=423c7e80-654a-4369-82f0-c0e9feead7b9"]}],"mendeley":{"formattedCitation":"[1]","plainTextFormattedCitation":"[1]","previouslyFormattedCitation":"[1]"},"properties":{"noteIndex":0},"schema":"https://github.com/citation-style-language/schema/raw/master/csl-citation.json"}</w:instrText>
      </w:r>
      <w:r w:rsidRPr="00737672">
        <w:rPr>
          <w:rFonts w:ascii="Times New Roman" w:hAnsi="Times New Roman" w:cs="Times New Roman"/>
          <w:lang w:val="en-GB"/>
        </w:rPr>
        <w:fldChar w:fldCharType="separate"/>
      </w:r>
      <w:r w:rsidR="00AB4452" w:rsidRPr="00737672">
        <w:rPr>
          <w:rFonts w:ascii="Times New Roman" w:hAnsi="Times New Roman" w:cs="Times New Roman"/>
          <w:noProof/>
          <w:lang w:val="en-GB"/>
        </w:rPr>
        <w:t>[1]</w:t>
      </w:r>
      <w:r w:rsidRPr="00737672">
        <w:rPr>
          <w:rFonts w:ascii="Times New Roman" w:hAnsi="Times New Roman" w:cs="Times New Roman"/>
          <w:lang w:val="en-GB"/>
        </w:rPr>
        <w:fldChar w:fldCharType="end"/>
      </w:r>
      <w:r w:rsidRPr="00737672">
        <w:rPr>
          <w:rFonts w:ascii="Times New Roman" w:hAnsi="Times New Roman" w:cs="Times New Roman"/>
          <w:lang w:val="en-GB"/>
        </w:rPr>
        <w:t>. A scalable technology with a large potential for the reduction of production and investment costs are electrochemical ceramic membrane reactors using a H</w:t>
      </w:r>
      <w:r w:rsidRPr="00737672">
        <w:rPr>
          <w:rFonts w:ascii="Times New Roman" w:hAnsi="Times New Roman" w:cs="Times New Roman"/>
          <w:vertAlign w:val="superscript"/>
          <w:lang w:val="en-GB"/>
        </w:rPr>
        <w:t>+</w:t>
      </w:r>
      <w:r w:rsidRPr="00737672">
        <w:rPr>
          <w:rFonts w:ascii="Times New Roman" w:hAnsi="Times New Roman" w:cs="Times New Roman"/>
          <w:lang w:val="en-GB"/>
        </w:rPr>
        <w:t xml:space="preserve"> and O</w:t>
      </w:r>
      <w:r w:rsidRPr="00737672">
        <w:rPr>
          <w:rFonts w:ascii="Times New Roman" w:hAnsi="Times New Roman" w:cs="Times New Roman"/>
          <w:vertAlign w:val="superscript"/>
          <w:lang w:val="en-GB"/>
        </w:rPr>
        <w:t xml:space="preserve">2- </w:t>
      </w:r>
      <w:r w:rsidRPr="00737672">
        <w:rPr>
          <w:rFonts w:ascii="Times New Roman" w:hAnsi="Times New Roman" w:cs="Times New Roman"/>
          <w:lang w:val="en-GB"/>
        </w:rPr>
        <w:t xml:space="preserve">conducting co-ionic ceramic conductor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{"citationItems":[{"id":"ITEM-1","itemData":{"DOI":"10.1002/cite.201800168","ISSN":"15222640","abstract":"Electrochemical ceramic membrane reactors (ECMRs) with their unique ability to efficiently couple electrical, chemical, and thermal energy sectors can be a large part of the transition toward renewable energies and defossilized economies. ECMRs utilize ceramic conductors to extract or distribute oxide ions or protons – directly controlled by an external electric current. This article gives an overview of ECMR properties along with the functionalities and advantages. For many reactions, e.g., the direct synthesis of ammonia, ECMRs are not available at the preferred temperature range of 300 – 550 °C. To evidence the possibility of such reactors, functional materials are reviewed. A simple thermodynamic methodology is proposed to determine the suitability of reactions for particular combinations of coupled energy sectors.","author":[{"dropping-particle":"","family":"Heddrich","given":"Marc P.","non-dropping-particle":"","parse-names":false,"suffix":""},{"dropping-particle":"","family":"Gupta","given":"Sanchit","non-dropping-particle":"","parse-names":false,"suffix":""},{"dropping-particle":"","family":"Santhanam","given":"Srikanth","non-dropping-particle":"","parse-names":false,"suffix":""}],"container-title":"Chemie-Ingenieur-Technik","id":"ITEM-1","issue":"6","issued":{"date-parts":[["2019","6"]]},"page":"809-820","title":"Electrochemical Ceramic Membrane Reactors in Future Energy and Chemical Process Engineering","type":"article-journal","volume":"91"},"uris":["http://www.mendeley.com/documents/?uuid=d595fac1-c6ea-4175-b1e6-2779073eb212","http://www.mendeley.com/documents/?uuid=ffa926cc-3a0a-49f2-9f99-fbf0beed3d6c"]}],"mendeley":{"formattedCitation":"[2]","plainTextFormattedCitation":"[2]","previouslyFormattedCitation":"[2]"},"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[2]</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{"citationItems":[{"id":"ITEM-1","itemData":{"DOI":"10.1016/j.ssi.2017.02.019","ISSN":"01672738","abstract":"In addition to their basic applications, i.e. sensors, separators, fuel cells and hydrogen pumps, high temperature proton conductors have also been used in the construction of proton conducting chemical reactors in which catalytic hydro- and dehydrogenations are studied. The fundamental operating principles and research works in the past decade are presented and evaluated. Recent results indicate that the most promising candidate systems for promotion to an industrial scale, are a) the conversion of methane to benzene, b) the C2H6 to C2H4 fuel cell, c) the H2S fuel cell and d) NH3 synthesis.","author":[{"dropping-particle":"","family":"Vourros","given":"A.","non-dropping-particle":"","parse-names":false,"suffix":""},{"dropping-particle":"","family":"Kyriakou","given":"V.","non-dropping-particle":"","parse-names":false,"suffix":""},{"dropping-particle":"","family":"Garagounis","given":"I.","non-dropping-particle":"","parse-names":false,"suffix":""},{"dropping-particle":"","family":"Vasileiou","given":"E.","non-dropping-particle":"","parse-names":false,"suffix":""},{"dropping-particle":"","family":"Stoukides","given":"M.","non-dropping-particle":"","parse-names":false,"suffix":""}],"container-title":"Solid State Ionics","id":"ITEM-1","issued":{"date-parts":[["2017"]]},"page":"76-81","publisher":"Elsevier B.V.","title":"Chemical reactors with high temperature proton conductors as a main component: Progress in the past decade","type":"article-journal","volume":"306"},"uris":["http://www.mendeley.com/documents/?uuid=683e409d-a08d-481d-912e-646b276b5d9a"]}],"mendeley":{"formattedCitation":"[3]","plainTextFormattedCitation":"[3]","previouslyFormattedCitation":"[3]"},"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[3]</w:t>
      </w:r>
      <w:r w:rsidRPr="00737672">
        <w:rPr>
          <w:rFonts w:ascii="Times New Roman" w:hAnsi="Times New Roman" w:cs="Times New Roman"/>
          <w:lang w:val="en-GB"/>
        </w:rPr>
        <w:fldChar w:fldCharType="end"/>
      </w:r>
      <w:r w:rsidRPr="00737672">
        <w:rPr>
          <w:rFonts w:ascii="Times New Roman" w:hAnsi="Times New Roman" w:cs="Times New Roman"/>
          <w:lang w:val="en-GB"/>
        </w:rPr>
        <w:t>. These electrochemical co-electrolysis cells contain a dense, thin (&lt; 20 µm) ceramic electrolyte supported by a porous substrate. The most researched co-ionic conducting electrolyte material is the BaCe</w:t>
      </w:r>
      <w:r w:rsidRPr="00737672">
        <w:rPr>
          <w:rFonts w:ascii="Times New Roman" w:hAnsi="Times New Roman" w:cs="Times New Roman"/>
          <w:vertAlign w:val="subscript"/>
          <w:lang w:val="en-GB"/>
        </w:rPr>
        <w:t>1-x-y</w:t>
      </w:r>
      <w:r w:rsidRPr="00737672">
        <w:rPr>
          <w:rFonts w:ascii="Times New Roman" w:hAnsi="Times New Roman" w:cs="Times New Roman"/>
          <w:lang w:val="en-GB"/>
        </w:rPr>
        <w:t>Zr</w:t>
      </w:r>
      <w:r w:rsidRPr="00737672">
        <w:rPr>
          <w:rFonts w:ascii="Times New Roman" w:hAnsi="Times New Roman" w:cs="Times New Roman"/>
          <w:vertAlign w:val="subscript"/>
          <w:lang w:val="en-GB"/>
        </w:rPr>
        <w:t>x</w:t>
      </w:r>
      <w:r w:rsidRPr="00737672">
        <w:rPr>
          <w:rFonts w:ascii="Times New Roman" w:hAnsi="Times New Roman" w:cs="Times New Roman"/>
          <w:lang w:val="en-GB"/>
        </w:rPr>
        <w:t>Y</w:t>
      </w:r>
      <w:r w:rsidRPr="00737672">
        <w:rPr>
          <w:rFonts w:ascii="Times New Roman" w:hAnsi="Times New Roman" w:cs="Times New Roman"/>
          <w:vertAlign w:val="subscript"/>
          <w:lang w:val="en-GB"/>
        </w:rPr>
        <w:t>y</w:t>
      </w:r>
      <w:r w:rsidRPr="00737672">
        <w:rPr>
          <w:rFonts w:ascii="Times New Roman" w:hAnsi="Times New Roman" w:cs="Times New Roman"/>
          <w:lang w:val="en-GB"/>
        </w:rPr>
        <w:t>O</w:t>
      </w:r>
      <w:r w:rsidRPr="00737672">
        <w:rPr>
          <w:rFonts w:ascii="Times New Roman" w:hAnsi="Times New Roman" w:cs="Times New Roman"/>
          <w:vertAlign w:val="subscript"/>
          <w:lang w:val="en-GB"/>
        </w:rPr>
        <w:t>3</w:t>
      </w:r>
      <w:r w:rsidRPr="00737672">
        <w:rPr>
          <w:rFonts w:ascii="Times New Roman" w:hAnsi="Times New Roman" w:cs="Times New Roman"/>
          <w:lang w:val="en-GB"/>
        </w:rPr>
        <w:t xml:space="preserve"> system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{"citationItems":[{"id":"ITEM-1","itemData":{"DOI":"10.1016/j.ssi.2008.04.002","ISSN":"01672738","abstract":"A soft chemistry method was used to synthesize BaCe0.8 - xZrxY0.2O3 - δ (BCZY, with 0.0 ≤ x ≤ 0.8) proton conductors to combine the high proton conductivity of barium cerate and good chemical stability of barium zirconate. To verify the chemical stability, all the synthesized oxides were exposed to 100% CO2 at 900 °C for 3 h and the phase composition of the resulting specimens was investigated by X-ray diffraction (XRD) analysis. The chemical stability against CO2 increased with increasing the Zr content, with good results for samples with x ≥ 0.5. The electrical conductivity of the samples was investigated as a function of the Zr content using Electrochemical Impedance Spectroscopy (EIS) measurements. Hydrogen-air fuel cell experiments were carried out at 700 °C using the BCZY proton conducting electrolytes and platinum electrodes. Promising performance was observed for BaCe0.3Zr0.5Y0.2O3 - δ because it maintains the good chemical stability of barium zirconate but with improved electrical conductivity and fuel cell performance. © 2008 Elsevier B.V. All rights reserved.","author":[{"dropping-particle":"","family":"Fabbrie","given":"E.","non-dropping-particle":"","parse-names":false,"suffix":""},{"dropping-particle":"","family":"Depifanio","given":"A.","non-dropping-particle":"","parse-names":false,"suffix":""},{"dropping-particle":"","family":"Dibartolomeo","given":"E.","non-dropping-particle":"","parse-names":false,"suffix":""},{"dropping-particle":"","family":"Licoccia","given":"S.","non-dropping-particle":"","parse-names":false,"suffix":""},{"dropping-particle":"","family":"Traversa","given":"E.","non-dropping-particle":"","parse-names":false,"suffix":""}],"container-title":"Solid State Ionics","id":"ITEM-1","issue":"15-16","issued":{"date-parts":[["2008","6","30"]]},"page":"558-564","title":"Tailoring the chemical stability of Ba(Ce0.8−xZrx)Y0.2O3−δ protonic conductors for Intermediate Temperature Solid Oxide Fuel Cells (IT-SOFCs)","type":"article-journal","volume":"179"},"uris":["http://www.mendeley.com/documents/?uuid=1a2d766c-e2ca-4a27-93ae-2f7ec01388b2","http://www.mendeley.com/documents/?uuid=b7ffbfef-b6cc-4d70-a6fa-3fb7d285f35b"]}],"mendeley":{"formattedCitation":"[4]","plainTextFormattedCitation":"[4]","previouslyFormattedCitation":"[4]"},"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[4]</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{"citationItems":[{"id":"ITEM-1","itemData":{"DOI":"10.1016/j.ssi.2009.03.016","ISSN":"01672738","abstract":"The perovskite BaCe(0.9 - x)ZrxY0.1O(3 - δ) has been prepared by solid state reaction at 1400 °C and conventional sintering at 1700 °C. Water uptake experiments performed between 400 and 600 °C, at a water vapour pressure of 0.02 atm, provide data on the concentration of protons incorporated in the sample. The direct current conductivity has been measured as a function of oxygen partial pressure, at a water vapour partial pressure of 0.015 atm. The total conductivity has been resolved into a p-type and an ionic component using a fitting procedure appropriate to the assumed defect model. An estimation of the protonic component was made by assuming a conductivity isotope effect between 1.4 and 1.8. The total conductivity, obtained using impedance spectroscopy has been measured as a function of temperature in the water and heavy water exchanged states. The activation energy has been found to be 0.56 eV to 0.59 eV in the water exchanged state with values 0.03 to 0.04 eV higher in the heavy water exchanged state. Impedance spectra measured at 200 °C showed a reduction in grain boundary resistivity with increasing cerium content. The stability of the compounds to carbon dioxide has been studied by thermogravimetry. © 2009 Elsevier B.V. All rights reserved.","author":[{"dropping-particle":"","family":"Ricote","given":"S.","non-dropping-particle":"","parse-names":false,"suffix":""},{"dropping-particle":"","family":"Bonanos","given":"N.","non-dropping-particle":"","parse-names":false,"suffix":""},{"dropping-particle":"","family":"Caboche","given":"G.","non-dropping-particle":"","parse-names":false,"suffix":""}],"container-title":"Solid State Ionics","id":"ITEM-1","issue":"14-16","issued":{"date-parts":[["2009","6"]]},"page":"990-997","title":"Water vapour solubility and conductivity study of the proton conductor BaCe(0.9 - x)ZrxY0.1O(3 - δ)","type":"article-journal","volume":"180"},"uris":["http://www.mendeley.com/documents/?uuid=5c0a0c40-a966-4f46-9789-5116f2910c6a","http://www.mendeley.com/documents/?uuid=95ca63e8-1037-4fa1-a7e0-7c52bf0d997b"]}],"mendeley":{"formattedCitation":"[5]","plainTextFormattedCitation":"[5]","previouslyFormattedCitation":"[5]"},"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[5]</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{"citationItems":[{"id":"ITEM-1","itemData":{"DOI":"10.1016/j.pmatsci.2015.08.001","ISSN":"00796425","abstract":"The basic strategies of improving the stability of proton-conducting electrolytes based on barium cerate (BaCeO3) by means of: (i) co-doping, (ii) doping by nonmetallic elements and (iii) composites development, are considered in the present review work. The reasons of the stability enhancement in these systems, as well as the correlation between stability and electrical conductivity are also presented and discussed. On the base of literature data comparative analysis, the electrolytes with sufficient phase structural, chemical, thermal stabilities and acceptable conductivity are identified.","author":[{"dropping-particle":"","family":"Medvedev","given":"D. A.","non-dropping-particle":"","parse-names":false,"suffix":""},{"dropping-particle":"","family":"Lyagaeva","given":"J. G.","non-dropping-particle":"","parse-names":false,"suffix":""},{"dropping-particle":"V.","family":"Gorbova","given":"E.","non-dropping-particle":"","parse-names":false,"suffix":""},{"dropping-particle":"","family":"Demin","given":"A. K.","non-dropping-particle":"","parse-names":false,"suffix":""},{"dropping-particle":"","family":"Tsiakaras","given":"P.","non-dropping-particle":"","parse-names":false,"suffix":""}],"container-title":"Progress in Materials Science","id":"ITEM-1","issued":{"date-parts":[["2016","1"]]},"page":"38-79","title":"Advanced materials for SOFC application: Strategies for the development of highly conductive and stable solid oxide proton electrolytes","type":"article","volume":"75"},"uris":["http://www.mendeley.com/documents/?uuid=4f04f013-d31d-4ab5-a818-30178a86ae39","http://www.mendeley.com/documents/?uuid=b24dfe5d-942f-4d74-bba8-1142d7af37f5"]}],"mendeley":{"formattedCitation":"[6]","plainTextFormattedCitation":"[6]","previouslyFormattedCitation":"[6]"},"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[6]</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{"citationItems":[{"id":"ITEM-1","itemData":{"DOI":"10.1016/j.jpowsour.2009.03.044","ISSN":"03787753","abstract":"High-temperature proton conductors are promising electrolytes for protonic solid oxide fuel cells (H+-SOFCs). In this study, the relationship between the Zr doping content and structure, chemical stability, carbon dioxide resistivity, sinterability and electrochemical properties of BaZryCe0.8-yY0.2O3-δ (BZCYy), 0.0 ≤ y ≤ 0.8, are studied systemically using XRD, CO2-TPD, SEM, EIS and I-V polarization characterizations. Zr doping suppresses carbonate formation, CO2-TPD demonstrates that the formative rate of carbonate over BZCYy are 7.50 × 10-6 and 8.70 × 10-7 mol m-2 min-1 at y = 0.0 and 0.4, respectively. Investigation of sinterability shows that the anode-supported configuration helps the sintering of the thin-film electrolyte. Peak power densities of 220 and 84 mW cm-2 are obtained at 750 and 450 °C, respectively, with BZCY0.4 electrolyte. Due to the favorable chemical stability against CO2 and good sintering in the thin-film configuration, BZCY0.4 is a potential electrolyte material for H+-SOFCs. © 2009 Elsevier B.V. All rights reserved.","author":[{"dropping-particle":"","family":"Guo","given":"Youmin","non-dropping-particle":"","parse-names":false,"suffix":""},{"dropping-particle":"","family":"Lin","given":"Ye","non-dropping-particle":"","parse-names":false,"suffix":""},{"dropping-particle":"","family":"Ran","given":"Ran","non-dropping-particle":"","parse-names":false,"suffix":""},{"dropping-particle":"","family":"Shao","given":"Zongping","non-dropping-particle":"","parse-names":false,"suffix":""}],"container-title":"Journal of Power Sources","id":"ITEM-1","issue":"2","issued":{"date-parts":[["2009","9"]]},"page":"400-407","title":"Zirconium doping effect on the performance of proton-conducting BaZryCe0.8-yY0.2O3-δ (0.0 ≤ y ≤ 0.8) for fuel cell applications","type":"article-journal","volume":"193"},"uris":["http://www.mendeley.com/documents/?uuid=0adc4c1c-2cb6-4a18-8db6-c0245457216b","http://www.mendeley.com/documents/?uuid=f6d0adb8-33ae-4b51-818f-a05e30b82b0d"]}],"mendeley":{"formattedCitation":"[7]","plainTextFormattedCitation":"[7]","previouslyFormattedCitation":"[7]"},"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[7]</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{"citationItems":[{"id":"ITEM-1","itemData":{"DOI":"10.1016/j.ijhydene.2011.04.106","ISSN":"03603199","abstract":"Barium cerate has high proton conductivity but poor chemical stability in presence of CO 2 as well as H 2O. However, barium zirconate is chemically stable but has poor protonic conductivity. To combine above two effects, BaCe 0.8-xZr xY 0.2O 3-δ (BCZY, with x = 0.0, 0.2, 0.4, 0.6 and 0.8) powders were synthesized by a Pechini method. Lattice parameters as generated from X-ray diffraction studies were found to decrease with increase in Zr content. Compositions with x ≥ 0.4, were found to exhibit enhanced chemical stability in presence of carbon dioxide. Proton conductivity of BCZY samples were measured using impedance spectroscopy in moist N 2 atmosphere and activation energy for proton conduction was determined. Based on this study, BaCe 0.4Zr 0.4Y 0.2O 3-δ composition was suggested as a suitable electrolyte material. © 2011, Hydrogen Energy Publications, LLC. Published by Elsevier Ltd. All rights reserved.","author":[{"dropping-particle":"","family":"Sawant","given":"Pooja","non-dropping-particle":"","parse-names":false,"suffix":""},{"dropping-particle":"","family":"Varma","given":"S.","non-dropping-particle":"","parse-names":false,"suffix":""},{"dropping-particle":"","family":"Wani","given":"B. N.","non-dropping-particle":"","parse-names":false,"suffix":""},{"dropping-particle":"","family":"Bharadwaj","given":"S. R.","non-dropping-particle":"","parse-names":false,"suffix":""}],"container-title":"International Journal of Hydrogen Energy","id":"ITEM-1","issue":"4","issued":{"date-parts":[["2012","2"]]},"page":"3848-3856","title":"Synthesis, stability and conductivity of BaCe 0.8-xZr xY 0.2O 3-δ as electrolyte for proton conducting SOFC","type":"paper-conference","volume":"37"},"uris":["http://www.mendeley.com/documents/?uuid=679796ca-0e6d-472e-b989-89b499b688cd","http://www.mendeley.com/documents/?uuid=591e6dfd-51bc-436a-a415-53bb3ea81951"]}],"mendeley":{"formattedCitation":"[8]","plainTextFormattedCitation":"[8]","previouslyFormattedCitation":"[8]"},"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[8]</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{"citationItems":[{"id":"ITEM-1","itemData":{"DOI":"10.1007/s11581-013-0928-8","ISSN":"09477047","abstract":"A series of BaCe0.8 - xZrxY0.2O3 - δ (BCZYx) (x = 0, 0.2, 0.4, 0.6, 0.8) powders were prepared by EDTA-citrate complexing sol-gel process in this paper. The electrical conducting behavior, as well as chemical stability, was investigated. X-ray diffraction (XRD) results reveal that all samples are homogenous perovskite phases. Observed from XRD patterns and thermogravimetric curves, the samples with x ≥ 0.4 survive in the pure CO2, while samples with various Zr contents all present structurally stable against steam at 800 °C. The Zr-free sample of BaCe0.8Y0.2O3 - δ possesses the maximum bulk conductivity, 4.25 × 10-2 S/cm, but decomposes into Ba(OH)2 and Ce0.8Y0.2O3 - δ in steam. A negative influence of increasing Zr content on the conductivity of BCZYx can be observed by impedance tests. Considering the effect of temperature on the bulk conductivity, BCZY0.4 is preferred to be applied in SOFC as a protonic conductor, ranging from 1.52 × 10-4 to 1.51 × 10-3 S/cm (500-850 °C) with E a = 0.859 eV, which is proved to be a good protonic conductor with t H+ ≥ 0.9. © 2013 Springer-Verlag Berlin Heidelberg.","author":[{"dropping-particle":"","family":"Zhao","given":"Li","non-dropping-particle":"","parse-names":false,"suffix":""},{"dropping-particle":"","family":"Tan","given":"Wenyi","non-dropping-particle":"","parse-names":false,"suffix":""},{"dropping-particle":"","family":"Zhong","given":"Qin","non-dropping-particle":"","parse-names":false,"suffix":""}],"container-title":"Ionics","id":"ITEM-1","issue":"12","issued":{"date-parts":[["2013","12","28"]]},"page":"1745-1750","title":"The chemical stability and conductivity improvement of protonic conductor BaCe0.8 - xZrxY0.2O3 - δ","type":"article-journal","volume":"19"},"uris":["http://www.mendeley.com/documents/?uuid=c42a3117-d67e-4060-8c28-87be0f4aa5d5","http://www.mendeley.com/documents/?uuid=20b21d09-941c-44ef-a9cc-7b6a58d1e840"]}],"mendeley":{"formattedCitation":"[9]","plainTextFormattedCitation":"[9]","previouslyFormattedCitation":"[9]"},"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[9]</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{"citationItems":[{"id":"ITEM-1","itemData":{"DOI":"10.1007/s10973-013-3205-1","ISSN":"13886150","abstract":"In order to prepare high proton conducting oxide with high chemical stability against CO2 at 600-800 C, preparation of BaCe 0.9-xZrxY0.1O3-δ was examined. Almost single-phase could be prepared for the specimens with x = 0.0-0.2 by Pechini method. Reaction kinetics between BaCe0.9-xZr xY0.1O3-δ and CO2 could be explained by Jander model. With increasing Zr content up to 0.2, apparent rate constant determined from Jander plot decreased by about one order, showing improvement of kinetic stability against CO2. It was also clarified that influence of partial Zr substitution on electrical property was slight, leading to the conclusion that BaCe0.7Zr0.2Y 0.1O3-δ exhibited both high kinetic stability against CO2 and relatively high proton conduction. © 2013 Akadémiai Kiadó, Budapest, Hungary.","author":[{"dropping-particle":"","family":"Okiba","given":"T.","non-dropping-particle":"","parse-names":false,"suffix":""},{"dropping-particle":"","family":"Fujishiro","given":"F.","non-dropping-particle":"","parse-names":false,"suffix":""},{"dropping-particle":"","family":"Hashimoto","given":"T.","non-dropping-particle":"","parse-names":false,"suffix":""}],"container-title":"Journal of Thermal Analysis and Calorimetry","id":"ITEM-1","issue":"3","issued":{"date-parts":[["2013","9"]]},"page":"1269-1274","title":"Evaluation of kinetic stability against CO2 and conducting property of BaCe0.9-xZrxY0.1O 3-δ","type":"paper-conference","volume":"113"},"uris":["http://www.mendeley.com/documents/?uuid=084bbc1d-0533-4108-b637-ea6c1e2e1052","http://www.mendeley.com/documents/?uuid=9eb39a47-76dc-4e06-8f4b-bc491401794f"]}],"mendeley":{"formattedCitation":"[10]","plainTextFormattedCitation":"[10]","previouslyFormattedCitation":"[10]"},"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[10]</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{"citationItems":[{"id":"ITEM-1","itemData":{"DOI":"10.1016/j.ijhydene.2011.08.118","ISSN":"03603199","abstract":"A cost and time effective process was used to prepare the solid solutions BaCe xZr (0.9-x)Y 0.1O (3-δ) (0 ≤ x ≤ 0.4). 98% dense samples were obtained by solid state reactive sintering at 1500 °C for 4 h, with the addition of 1 wt% of NiO to the quantity of synthesized/sintered compound. Scanning electron micrographs reveal polygonal grains of 1-5 microns, whose size increases from the compound with no cerium (BCZY09) to the samples containing cerium (BCZY18-BCZY45). The conductivity, measured in wet reducing atmosphere (9% H 2 in N 2, p(H 2O) = 0.015 atm) by impedance spectroscopy, increases with the cerium content. Some samples have also been prepared using barium sulfate (BaSO 4) as barium precursor (instead of barium carbonate BaCO 3) due to its non toxicity. The corresponding samples (prepared at 1575 °C) showed similar properties as the ones prepared with barium carbonate. Furthermore, different geometries (rods, tubes, pellets) could be made. Copyright © 2012, Hydrogen Energy Publications, LLC. Published by Elsevier Ltd. All rights reserved.","author":[{"dropping-particle":"","family":"Ricote","given":"S.","non-dropping-particle":"","parse-names":false,"suffix":""},{"dropping-particle":"","family":"Bonanos","given":"N.","non-dropping-particle":"","parse-names":false,"suffix":""},{"dropping-particle":"","family":"Manerbino","given":"A.","non-dropping-particle":"","parse-names":false,"suffix":""},{"dropping-particle":"","family":"Coors","given":"W. G.","non-dropping-particle":"","parse-names":false,"suffix":""}],"container-title":"International Journal of Hydrogen Energy","id":"ITEM-1","issue":"9","issued":{"date-parts":[["2012","5"]]},"page":"7954-7961","title":"Conductivity study of dense BaCe xZr (0.9-x)Y 0.1O (3-δ) prepared by solid state reactive sintering at 1500 °c","type":"paper-conference","volume":"37"},"uris":["http://www.mendeley.com/documents/?uuid=0c9c53a0-7975-4108-babb-38cad480e47f","http://www.mendeley.com/documents/?uuid=a7488839-de73-4dfb-bdb6-e0a9e531cfb0"]}],"mendeley":{"formattedCitation":"[11]","plainTextFormattedCitation":"[11]","previouslyFormattedCitation":"[11]"},"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[11]</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1A75D5" w:rsidRPr="00737672">
        <w:rPr>
          <w:rFonts w:ascii="Times New Roman" w:hAnsi="Times New Roman" w:cs="Times New Roman"/>
          <w:lang w:val="en-GB"/>
        </w:rPr>
        <w:instrText>ADDIN CSL_CITATION {"citationItems":[{"id":"ITEM-1","itemData":{"DOI":"10.5772/22546","author":[{"dropping-particle":"","family":"Coors","given":"W. Grover","non-dropping-particle":"","parse-names":false,"suffix":""}],"container-title":"Advances in Ceramics - Synthesis and Characterization, Processing and Specific Applications","id":"ITEM-1","issued":{"date-parts":[["2011","8","9"]]},"publisher":"InTech","title":"Co-Ionic Conduction in Protonic Ceramics of the Solid Solution, BaCe(x)Zr(y-x)Y(1-y)O3-</w:instrText>
      </w:r>
      <w:r w:rsidR="001A75D5" w:rsidRPr="00737672">
        <w:rPr>
          <w:rFonts w:ascii="Times New Roman" w:hAnsi="Times New Roman" w:cs="Times New Roman"/>
          <w:lang w:val="en-GB"/>
        </w:rPr>
        <w:instrText> Part I: Fabrication and Microstructure","type":"chapter"},"uris":["http://www.mendeley.com/documents/?uuid=9ffdd895-d211-4f5d-b21b-d4baf91861fc","http://www.mendeley.com/documents/?uuid=68cc5c8f-707d-4b34-83d2-73b83f13b201"]}],"mendeley":{"formattedCitation":"[12]","plainTextFormattedCitation":"[12]","previouslyFormattedCitation":"[12]"},"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[12]</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10.1002/celc.202101663","ISSN":"2196-0216","author":[{"dropping-particle":"","family":"Leonard","given":"Kwati","non-dropping-particle":"","parse-names":false,"suffix":""},{"dropping-particle":"","family":"Okuyama","given":"Yuji","non-dropping-particle":"","parse-names":false,"suffix":""},{"dropping-particle":"","family":"Ivanova","given":"Mariya E.","non-dropping-particle":"","parse-names":false,"suffix":""},{"dropping-particle":"","family":"Meulenberg","given":"Wilhelm A.","non-dropping-particle":"","parse-names":false,"suffix":""},{"dropping-particle":"","family":"Matsumoto","given":"Hiroshige","non-dropping-particle":"","parse-names":false,"suffix":""}],"container-title":"ChemElectroChem","id":"ITEM-1","issue":"4","issued":{"date-parts":[["2022"]]},"page":"88-100","title":"Tailored and Improved Protonic Conductivity through Ba(Z x Ce 10− x ) 0.08 Y 0.2 O 3−δ Ceramics Perovskites Type Oxides for Electrochemical Devices","type":"article-journal","volume":"9"},"uris":["http://www.mendeley.com/documents/?uuid=3692a8a3-a15f-4dde-a361-9e8d40a362b0"]}],"mendeley":{"formattedCitation":"[13]","plainTextFormattedCitation":"[13]","previouslyFormattedCitation":"[13]"},"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[13]</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of which the composition BaCe</w:t>
      </w:r>
      <w:r w:rsidRPr="00737672">
        <w:rPr>
          <w:rFonts w:ascii="Times New Roman" w:hAnsi="Times New Roman" w:cs="Times New Roman"/>
          <w:vertAlign w:val="subscript"/>
          <w:lang w:val="en-GB"/>
        </w:rPr>
        <w:t>0.2</w:t>
      </w:r>
      <w:r w:rsidRPr="00737672">
        <w:rPr>
          <w:rFonts w:ascii="Times New Roman" w:hAnsi="Times New Roman" w:cs="Times New Roman"/>
          <w:lang w:val="en-GB"/>
        </w:rPr>
        <w:t>Zr</w:t>
      </w:r>
      <w:r w:rsidRPr="00737672">
        <w:rPr>
          <w:rFonts w:ascii="Times New Roman" w:hAnsi="Times New Roman" w:cs="Times New Roman"/>
          <w:vertAlign w:val="subscript"/>
          <w:lang w:val="en-GB"/>
        </w:rPr>
        <w:t>0.7</w:t>
      </w:r>
      <w:r w:rsidRPr="00737672">
        <w:rPr>
          <w:rFonts w:ascii="Times New Roman" w:hAnsi="Times New Roman" w:cs="Times New Roman"/>
          <w:lang w:val="en-GB"/>
        </w:rPr>
        <w:t>Y</w:t>
      </w:r>
      <w:r w:rsidRPr="00737672">
        <w:rPr>
          <w:rFonts w:ascii="Times New Roman" w:hAnsi="Times New Roman" w:cs="Times New Roman"/>
          <w:vertAlign w:val="subscript"/>
          <w:lang w:val="en-GB"/>
        </w:rPr>
        <w:t>0.1</w:t>
      </w:r>
      <w:r w:rsidRPr="00737672">
        <w:rPr>
          <w:rFonts w:ascii="Times New Roman" w:hAnsi="Times New Roman" w:cs="Times New Roman"/>
          <w:lang w:val="en-GB"/>
        </w:rPr>
        <w:t>O</w:t>
      </w:r>
      <w:r w:rsidRPr="00737672">
        <w:rPr>
          <w:rFonts w:ascii="Times New Roman" w:hAnsi="Times New Roman" w:cs="Times New Roman"/>
          <w:vertAlign w:val="subscript"/>
          <w:lang w:val="en-GB"/>
        </w:rPr>
        <w:t>3</w:t>
      </w:r>
      <w:r w:rsidRPr="00737672">
        <w:rPr>
          <w:rFonts w:ascii="Times New Roman" w:hAnsi="Times New Roman" w:cs="Times New Roman"/>
          <w:lang w:val="en-GB"/>
        </w:rPr>
        <w:t xml:space="preserve"> (BCZY) shows excellent stability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{"citationItems":[{"id":"ITEM-1","itemData":{"DOI":"10.1016/j.pmatsci.2015.08.001","ISSN":"00796425","abstract":"The basic strategies of improving the stability of proton-conducting electrolytes based on barium cerate (BaCeO3) by means of: (i) co-doping, (ii) doping by nonmetallic elements and (iii) composites development, are considered in the present review work. The reasons of the stability enhancement in these systems, as well as the correlation between stability and electrical conductivity are also presented and discussed. On the base of literature data comparative analysis, the electrolytes with sufficient phase structural, chemical, thermal stabilities and acceptable conductivity are identified.","author":[{"dropping-particle":"","family":"Medvedev","given":"D. A.","non-dropping-particle":"","parse-names":false,"suffix":""},{"dropping-particle":"","family":"Lyagaeva","given":"J. G.","non-dropping-particle":"","parse-names":false,"suffix":""},{"dropping-particle":"V.","family":"Gorbova","given":"E.","non-dropping-particle":"","parse-names":false,"suffix":""},{"dropping-particle":"","family":"Demin","given":"A. K.","non-dropping-particle":"","parse-names":false,"suffix":""},{"dropping-particle":"","family":"Tsiakaras","given":"P.","non-dropping-particle":"","parse-names":false,"suffix":""}],"container-title":"Progress in Materials Science","id":"ITEM-1","issued":{"date-parts":[["2016","1"]]},"page":"38-79","title":"Advanced materials for SOFC application: Strategies for the development of highly conductive and stable solid oxide proton electrolytes","type":"article","volume":"75"},"uris":["http://www.mendeley.com/documents/?uuid=b24dfe5d-942f-4d74-bba8-1142d7af37f5","http://www.mendeley.com/documents/?uuid=4f04f013-d31d-4ab5-a818-30178a86ae39"]}],"mendeley":{"formattedCitation":"[6]","plainTextFormattedCitation":"[6]","previouslyFormattedCitation":"[6]"},"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[6]</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{"citationItems":[{"id":"ITEM-1","itemData":{"DOI":"10.1016/j.ssi.2009.03.016","ISSN":"01672738","abstract":"The perovskite BaCe(0.9 - x)ZrxY0.1O(3 - δ) has been prepared by solid state reaction at 1400 °C and conventional sintering at 1700 °C. Water uptake experiments performed between 400 and 600 °C, at a water vapour pressure of 0.02 atm, provide data on the concentration of protons incorporated in the sample. The direct current conductivity has been measured as a function of oxygen partial pressure, at a water vapour partial pressure of 0.015 atm. The total conductivity has been resolved into a p-type and an ionic component using a fitting procedure appropriate to the assumed defect model. An estimation of the protonic component was made by assuming a conductivity isotope effect between 1.4 and 1.8. The total conductivity, obtained using impedance spectroscopy has been measured as a function of temperature in the water and heavy water exchanged states. The activation energy has been found to be 0.56 eV to 0.59 eV in the water exchanged state with values 0.03 to 0.04 eV higher in the heavy water exchanged state. Impedance spectra measured at 200 °C showed a reduction in grain boundary resistivity with increasing cerium content. The stability of the compounds to carbon dioxide has been studied by thermogravimetry. © 2009 Elsevier B.V. All rights reserved.","author":[{"dropping-particle":"","family":"Ricote","given":"S.","non-dropping-particle":"","parse-names":false,"suffix":""},{"dropping-particle":"","family":"Bonanos","given":"N.","non-dropping-particle":"","parse-names":false,"suffix":""},{"dropping-particle":"","family":"Caboche","given":"G.","non-dropping-particle":"","parse-names":false,"suffix":""}],"container-title":"Solid State Ionics","id":"ITEM-1","issue":"14-16","issued":{"date-parts":[["2009","6"]]},"page":"990-997","title":"Water vapour solubility and conductivity study of the proton conductor BaCe(0.9 - x)ZrxY0.1O(3 - δ)","type":"article-journal","volume":"180"},"uris":["http://www.mendeley.com/documents/?uuid=95ca63e8-1037-4fa1-a7e0-7c52bf0d997b","http://www.mendeley.com/documents/?uuid=5c0a0c40-a966-4f46-9789-5116f2910c6a"]}],"mendeley":{"formattedCitation":"[5]","plainTextFormattedCitation":"[5]","previouslyFormattedCitation":"[5]"},"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[5]</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{"citationItems":[{"id":"ITEM-1","itemData":{"DOI":"10.1016/j.jpowsour.2009.03.044","ISSN":"03787753","abstract":"High-temperature proton conductors are promising electrolytes for protonic solid oxide fuel cells (H+-SOFCs). In this study, the relationship between the Zr doping content and structure, chemical stability, carbon dioxide resistivity, sinterability and electrochemical properties of BaZryCe0.8-yY0.2O3-δ (BZCYy), 0.0 ≤ y ≤ 0.8, are studied systemically using XRD, CO2-TPD, SEM, EIS and I-V polarization characterizations. Zr doping suppresses carbonate formation, CO2-TPD demonstrates that the formative rate of carbonate over BZCYy are 7.50 × 10-6 and 8.70 × 10-7 mol m-2 min-1 at y = 0.0 and 0.4, respectively. Investigation of sinterability shows that the anode-supported configuration helps the sintering of the thin-film electrolyte. Peak power densities of 220 and 84 mW cm-2 are obtained at 750 and 450 °C, respectively, with BZCY0.4 electrolyte. Due to the favorable chemical stability against CO2 and good sintering in the thin-film configuration, BZCY0.4 is a potential electrolyte material for H+-SOFCs. © 2009 Elsevier B.V. All rights reserved.","author":[{"dropping-particle":"","family":"Guo","given":"Youmin","non-dropping-particle":"","parse-names":false,"suffix":""},{"dropping-particle":"","family":"Lin","given":"Ye","non-dropping-particle":"","parse-names":false,"suffix":""},{"dropping-particle":"","family":"Ran","given":"Ran","non-dropping-particle":"","parse-names":false,"suffix":""},{"dropping-particle":"","family":"Shao","given":"Zongping","non-dropping-particle":"","parse-names":false,"suffix":""}],"container-title":"Journal of Power Sources","id":"ITEM-1","issue":"2","issued":{"date-parts":[["2009","9"]]},"page":"400-407","title":"Zirconium doping effect on the performance of proton-conducting BaZryCe0.8-yY0.2O3-δ (0.0 ≤ y ≤ 0.8) for fuel cell applications","type":"article-journal","volume":"193"},"uris":["http://www.mendeley.com/documents/?uuid=f6d0adb8-33ae-4b51-818f-a05e30b82b0d","http://www.mendeley.com/documents/?uuid=0adc4c1c-2cb6-4a18-8db6-c0245457216b"]}],"mendeley":{"formattedCitation":"[7]","plainTextFormattedCitation":"[7]","previouslyFormattedCitation":"[7]"},"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[7]</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{"citationItems":[{"id":"ITEM-1","itemData":{"DOI":"10.1016/j.ijhydene.2011.04.106","ISSN":"03603199","abstract":"Barium cerate has high proton conductivity but poor chemical stability in presence of CO 2 as well as H 2O. However, barium zirconate is chemically stable but has poor protonic conductivity. To combine above two effects, BaCe 0.8-xZr xY 0.2O 3-δ (BCZY, with x = 0.0, 0.2, 0.4, 0.6 and 0.8) powders were synthesized by a Pechini method. Lattice parameters as generated from X-ray diffraction studies were found to decrease with increase in Zr content. Compositions with x ≥ 0.4, were found to exhibit enhanced chemical stability in presence of carbon dioxide. Proton conductivity of BCZY samples were measured using impedance spectroscopy in moist N 2 atmosphere and activation energy for proton conduction was determined. Based on this study, BaCe 0.4Zr 0.4Y 0.2O 3-δ composition was suggested as a suitable electrolyte material. © 2011, Hydrogen Energy Publications, LLC. Published by Elsevier Ltd. All rights reserved.","author":[{"dropping-particle":"","family":"Sawant","given":"Pooja","non-dropping-particle":"","parse-names":false,"suffix":""},{"dropping-particle":"","family":"Varma","given":"S.","non-dropping-particle":"","parse-names":false,"suffix":""},{"dropping-particle":"","family":"Wani","given":"B. N.","non-dropping-particle":"","parse-names":false,"suffix":""},{"dropping-particle":"","family":"Bharadwaj","given":"S. R.","non-dropping-particle":"","parse-names":false,"suffix":""}],"container-title":"International Journal of Hydrogen Energy","id":"ITEM-1","issue":"4","issued":{"date-parts":[["2012","2"]]},"page":"3848-3856","title":"Synthesis, stability and conductivity of BaCe 0.8-xZr xY 0.2O 3-δ as electrolyte for proton conducting SOFC","type":"paper-conference","volume":"37"},"uris":["http://www.mendeley.com/documents/?uuid=591e6dfd-51bc-436a-a415-53bb3ea81951","http://www.mendeley.com/documents/?uuid=679796ca-0e6d-472e-b989-89b499b688cd"]}],"mendeley":{"formattedCitation":"[8]","plainTextFormattedCitation":"[8]","previouslyFormattedCitation":"[8]"},"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[8]</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{"citationItems":[{"id":"ITEM-1","itemData":{"DOI":"10.1007/s11581-013-0928-8","ISSN":"09477047","abstract":"A series of BaCe0.8 - xZrxY0.2O3 - δ (BCZYx) (x = 0, 0.2, 0.4, 0.6, 0.8) powders were prepared by EDTA-citrate complexing sol-gel process in this paper. The electrical conducting behavior, as well as chemical stability, was investigated. X-ray diffraction (XRD) results reveal that all samples are homogenous perovskite phases. Observed from XRD patterns and thermogravimetric curves, the samples with x ≥ 0.4 survive in the pure CO2, while samples with various Zr contents all present structurally stable against steam at 800 °C. The Zr-free sample of BaCe0.8Y0.2O3 - δ possesses the maximum bulk conductivity, 4.25 × 10-2 S/cm, but decomposes into Ba(OH)2 and Ce0.8Y0.2O3 - δ in steam. A negative influence of increasing Zr content on the conductivity of BCZYx can be observed by impedance tests. Considering the effect of temperature on the bulk conductivity, BCZY0.4 is preferred to be applied in SOFC as a protonic conductor, ranging from 1.52 × 10-4 to 1.51 × 10-3 S/cm (500-850 °C) with E a = 0.859 eV, which is proved to be a good protonic conductor with t H+ ≥ 0.9. © 2013 Springer-Verlag Berlin Heidelberg.","author":[{"dropping-particle":"","family":"Zhao","given":"Li","non-dropping-particle":"","parse-names":false,"suffix":""},{"dropping-particle":"","family":"Tan","given":"Wenyi","non-dropping-particle":"","parse-names":false,"suffix":""},{"dropping-particle":"","family":"Zhong","given":"Qin","non-dropping-particle":"","parse-names":false,"suffix":""}],"container-title":"Ionics","id":"ITEM-1","issue":"12","issued":{"date-parts":[["2013","12","28"]]},"page":"1745-1750","title":"The chemical stability and conductivity improvement of protonic conductor BaCe0.8 - xZrxY0.2O3 - δ","type":"article-journal","volume":"19"},"uris":["http://www.mendeley.com/documents/?uuid=20b21d09-941c-44ef-a9cc-7b6a58d1e840","http://www.mendeley.com/documents/?uuid=c42a3117-d67e-4060-8c28-87be0f4aa5d5"]}],"mendeley":{"formattedCitation":"[9]","plainTextFormattedCitation":"[9]","previouslyFormattedCitation":"[9]"},"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[9]</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{"citationItems":[{"id":"ITEM-1","itemData":{"DOI":"10.1007/s10973-013-3205-1","ISSN":"13886150","abstract":"In order to prepare high proton conducting oxide with high chemical stability against CO2 at 600-800 C, preparation of BaCe 0.9-xZrxY0.1O3-δ was examined. Almost single-phase could be prepared for the specimens with x = 0.0-0.2 by Pechini method. Reaction kinetics between BaCe0.9-xZr xY0.1O3-δ and CO2 could be explained by Jander model. With increasing Zr content up to 0.2, apparent rate constant determined from Jander plot decreased by about one order, showing improvement of kinetic stability against CO2. It was also clarified that influence of partial Zr substitution on electrical property was slight, leading to the conclusion that BaCe0.7Zr0.2Y 0.1O3-δ exhibited both high kinetic stability against CO2 and relatively high proton conduction. © 2013 Akadémiai Kiadó, Budapest, Hungary.","author":[{"dropping-particle":"","family":"Okiba","given":"T.","non-dropping-particle":"","parse-names":false,"suffix":""},{"dropping-particle":"","family":"Fujishiro","given":"F.","non-dropping-particle":"","parse-names":false,"suffix":""},{"dropping-particle":"","family":"Hashimoto","given":"T.","non-dropping-particle":"","parse-names":false,"suffix":""}],"container-title":"Journal of Thermal Analysis and Calorimetry","id":"ITEM-1","issue":"3","issued":{"date-parts":[["2013","9"]]},"page":"1269-1274","title":"Evaluation of kinetic stability against CO2 and conducting property of BaCe0.9-xZrxY0.1O 3-δ","type":"paper-conference","volume":"113"},"uris":["http://www.mendeley.com/documents/?uuid=9eb39a47-76dc-4e06-8f4b-bc491401794f","http://www.mendeley.com/documents/?uuid=084bbc1d-0533-4108-b637-ea6c1e2e1052"]}],"mendeley":{"formattedCitation":"[10]","plainTextFormattedCitation":"[10]","previouslyFormattedCitation":"[10]"},"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[10]</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and proton conductivity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{"citationItems":[{"id":"ITEM-1","itemData":{"DOI":"10.1016/j.ssi.2009.03.016","ISSN":"01672738","abstract":"The perovskite BaCe(0.9 - x)ZrxY0.1O(3 - δ) has been prepared by solid state reaction at 1400 °C and conventional sintering at 1700 °C. Water uptake experiments performed between 400 and 600 °C, at a water vapour pressure of 0.02 atm, provide data on the concentration of protons incorporated in the sample. The direct current conductivity has been measured as a function of oxygen partial pressure, at a water vapour partial pressure of 0.015 atm. The total conductivity has been resolved into a p-type and an ionic component using a fitting procedure appropriate to the assumed defect model. An estimation of the protonic component was made by assuming a conductivity isotope effect between 1.4 and 1.8. The total conductivity, obtained using impedance spectroscopy has been measured as a function of temperature in the water and heavy water exchanged states. The activation energy has been found to be 0.56 eV to 0.59 eV in the water exchanged state with values 0.03 to 0.04 eV higher in the heavy water exchanged state. Impedance spectra measured at 200 °C showed a reduction in grain boundary resistivity with increasing cerium content. The stability of the compounds to carbon dioxide has been studied by thermogravimetry. © 2009 Elsevier B.V. All rights reserved.","author":[{"dropping-particle":"","family":"Ricote","given":"S.","non-dropping-particle":"","parse-names":false,"suffix":""},{"dropping-particle":"","family":"Bonanos","given":"N.","non-dropping-particle":"","parse-names":false,"suffix":""},{"dropping-particle":"","family":"Caboche","given":"G.","non-dropping-particle":"","parse-names":false,"suffix":""}],"container-title":"Solid State Ionics","id":"ITEM-1","issue":"14-16","issued":{"date-parts":[["2009","6"]]},"page":"990-997","title":"Water vapour solubility and conductivity study of the proton conductor BaCe(0.9 - x)ZrxY0.1O(3 - δ)","type":"article-journal","volume":"180"},"uris":["http://www.mendeley.com/documents/?uuid=95ca63e8-1037-4fa1-a7e0-7c52bf0d997b","http://www.mendeley.com/documents/?uuid=5c0a0c40-a966-4f46-9789-5116f2910c6a"]}],"mendeley":{"formattedCitation":"[5]","plainTextFormattedCitation":"[5]","previouslyFormattedCitation":"[5]"},"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[5]</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{"citationItems":[{"id":"ITEM-1","itemData":{"DOI":"10.1016/j.pmatsci.2015.08.001","ISSN":"00796425","abstract":"The basic strategies of improving the stability of proton-conducting electrolytes based on barium cerate (BaCeO3) by means of: (i) co-doping, (ii) doping by nonmetallic elements and (iii) composites development, are considered in the present review work. The reasons of the stability enhancement in these systems, as well as the correlation between stability and electrical conductivity are also presented and discussed. On the base of literature data comparative analysis, the electrolytes with sufficient phase structural, chemical, thermal stabilities and acceptable conductivity are identified.","author":[{"dropping-particle":"","family":"Medvedev","given":"D. A.","non-dropping-particle":"","parse-names":false,"suffix":""},{"dropping-particle":"","family":"Lyagaeva","given":"J. G.","non-dropping-particle":"","parse-names":false,"suffix":""},{"dropping-particle":"V.","family":"Gorbova","given":"E.","non-dropping-particle":"","parse-names":false,"suffix":""},{"dropping-particle":"","family":"Demin","given":"A. K.","non-dropping-particle":"","parse-names":false,"suffix":""},{"dropping-particle":"","family":"Tsiakaras","given":"P.","non-dropping-particle":"","parse-names":false,"suffix":""}],"container-title":"Progress in Materials Science","id":"ITEM-1","issued":{"date-parts":[["2016","1"]]},"page":"38-79","title":"Advanced materials for SOFC application: Strategies for the development of highly conductive and stable solid oxide proton electrolytes","type":"article","volume":"75"},"uris":["http://www.mendeley.com/documents/?uuid=b24dfe5d-942f-4d74-bba8-1142d7af37f5","http://www.mendeley.com/documents/?uuid=4f04f013-d31d-4ab5-a818-30178a86ae39"]}],"mendeley":{"formattedCitation":"[6]","plainTextFormattedCitation":"[6]","previouslyFormattedCitation":"[6]"},"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[6]</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in the envisaged environment</w:t>
      </w:r>
      <w:r w:rsidR="00C36301" w:rsidRPr="00737672">
        <w:rPr>
          <w:rFonts w:ascii="Times New Roman" w:hAnsi="Times New Roman" w:cs="Times New Roman"/>
          <w:lang w:val="en-GB"/>
        </w:rPr>
        <w:t xml:space="preserve"> (carbon containing and reducing atmospheres)</w:t>
      </w:r>
      <w:r w:rsidRPr="00737672">
        <w:rPr>
          <w:rFonts w:ascii="Times New Roman" w:hAnsi="Times New Roman" w:cs="Times New Roman"/>
          <w:lang w:val="en-GB"/>
        </w:rPr>
        <w:t xml:space="preserve">. </w:t>
      </w:r>
      <w:r w:rsidR="00C36301" w:rsidRPr="00737672">
        <w:rPr>
          <w:rFonts w:ascii="Times New Roman" w:hAnsi="Times New Roman" w:cs="Times New Roman"/>
          <w:lang w:val="en-GB"/>
        </w:rPr>
        <w:t>In addition to the BCZY</w:t>
      </w:r>
      <w:r w:rsidRPr="00737672">
        <w:rPr>
          <w:rFonts w:ascii="Times New Roman" w:hAnsi="Times New Roman" w:cs="Times New Roman"/>
          <w:lang w:val="en-GB"/>
        </w:rPr>
        <w:t xml:space="preserve">, 0.5 </w:t>
      </w:r>
      <w:proofErr w:type="spellStart"/>
      <w:r w:rsidRPr="00737672">
        <w:rPr>
          <w:rFonts w:ascii="Times New Roman" w:hAnsi="Times New Roman" w:cs="Times New Roman"/>
          <w:lang w:val="en-GB"/>
        </w:rPr>
        <w:t>wt</w:t>
      </w:r>
      <w:proofErr w:type="spellEnd"/>
      <w:r w:rsidRPr="00737672">
        <w:rPr>
          <w:rFonts w:ascii="Times New Roman" w:hAnsi="Times New Roman" w:cs="Times New Roman"/>
          <w:lang w:val="en-GB"/>
        </w:rPr>
        <w:t xml:space="preserve">%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acting as sintering aid is necessary to densify the electrolyte layer during sintering</w:t>
      </w:r>
      <w:bookmarkStart w:id="1" w:name="_Ref33627877"/>
      <w:r w:rsidRPr="00737672">
        <w:rPr>
          <w:rFonts w:ascii="Times New Roman" w:hAnsi="Times New Roman" w:cs="Times New Roman"/>
          <w:lang w:val="en-GB"/>
        </w:rPr>
        <w:t xml:space="preserve"> </w:t>
      </w:r>
      <w:r w:rsidRPr="00737672">
        <w:rPr>
          <w:lang w:val="en-GB"/>
        </w:rPr>
        <w:fldChar w:fldCharType="begin" w:fldLock="1"/>
      </w:r>
      <w:r w:rsidR="0030246D" w:rsidRPr="00737672">
        <w:rPr>
          <w:rFonts w:ascii="Times New Roman" w:hAnsi="Times New Roman" w:cs="Times New Roman"/>
          <w:lang w:val="en-GB"/>
        </w:rPr>
        <w:instrText>ADDIN CSL_CITATION {"citationItems":[{"id":"ITEM-1","itemData":{"DOI":"10.1016/j.ijhydene.2011.08.118","ISSN":"03603199","abstract":"A cost and time effective process was used to prepare the solid solutions BaCe xZr (0.9-x)Y 0.1O (3-δ) (0 ≤ x ≤ 0.4). 98% dense samples were obtained by solid state reactive sintering at 1500 °C for 4 h, with the addition of 1 wt% of NiO to the quantity of synthesized/sintered compound. Scanning electron micrographs reveal polygonal grains of 1-5 microns, whose size increases from the compound with no cerium (BCZY09) to the samples containing cerium (BCZY18-BCZY45). The conductivity, measured in wet reducing atmosphere (9% H 2 in N 2, p(H 2O) = 0.015 atm) by impedance spectroscopy, increases with the cerium content. Some samples have also been prepared using barium sulfate (BaSO 4) as barium precursor (instead of barium carbonate BaCO 3) due to its non toxicity. The corresponding samples (prepared at 1575 °C) showed similar properties as the ones prepared with barium carbonate. Furthermore, different geometries (rods, tubes, pellets) could be made. Copyright © 2012, Hydrogen Energy Publications, LLC. Published by Elsevier Ltd. All rights reserved.","author":[{"dropping-particle":"","family":"Ricote","given":"S.","non-dropping-particle":"","parse-names":false,"suffix":""},{"dropping-particle":"","family":"Bonanos","given":"N.","non-dropping-particle":"","parse-names":false,"suffix":""},{"dropping-particle":"","family":"Manerbino","given":"A.","non-dropping-particle":"","parse-names":false,"suffix":""},{"dropping-particle":"","family":"Coors","given":"W. G.","non-dropping-particle":"","parse-names":false,"suffix":""}],"container-title":"International Journal of Hydrogen Energy","id":"ITEM-1","issue":"9","issued":{"date-parts":[["2012","5"]]},"page":"7954-7961","title":"Conductivity study of dense BaCe xZr (0.9-x)Y 0.1O (3-δ) prepared by solid state reactive sintering at 1500 °c","type":"paper-conference","volume":"37"},"uris":["http://www.mendeley.com/documents/?uuid=a7488839-de73-4dfb-bdb6-e0a9e531cfb0","http://www.mendeley.com/documents/?uuid=0c9c53a0-7975-4108-babb-38cad480e47f"]}],"mendeley":{"formattedCitation":"[11]","plainTextFormattedCitation":"[11]","previouslyFormattedCitation":"[11]"},"properties":{"noteIndex":0},"schema":"https://github.com/citation-style-language/schema/raw/master/csl-citation.json"}</w:instrText>
      </w:r>
      <w:r w:rsidRPr="00737672">
        <w:rPr>
          <w:lang w:val="en-GB"/>
        </w:rPr>
        <w:fldChar w:fldCharType="separate"/>
      </w:r>
      <w:r w:rsidR="0030246D" w:rsidRPr="00737672">
        <w:rPr>
          <w:rFonts w:ascii="Times New Roman" w:hAnsi="Times New Roman" w:cs="Times New Roman"/>
          <w:noProof/>
          <w:lang w:val="en-GB"/>
        </w:rPr>
        <w:t>[11]</w:t>
      </w:r>
      <w:r w:rsidRPr="00737672">
        <w:rPr>
          <w:lang w:val="en-GB"/>
        </w:rPr>
        <w:fldChar w:fldCharType="end"/>
      </w:r>
      <w:r w:rsidRPr="00737672">
        <w:rPr>
          <w:rFonts w:ascii="Times New Roman" w:hAnsi="Times New Roman" w:cs="Times New Roman"/>
          <w:lang w:val="en-GB"/>
        </w:rPr>
        <w:t>,</w:t>
      </w:r>
      <w:r w:rsidRPr="00737672">
        <w:rPr>
          <w:lang w:val="en-GB"/>
        </w:rPr>
        <w:fldChar w:fldCharType="begin" w:fldLock="1"/>
      </w:r>
      <w:r w:rsidR="0030246D" w:rsidRPr="00737672">
        <w:rPr>
          <w:rFonts w:ascii="Times New Roman" w:hAnsi="Times New Roman" w:cs="Times New Roman"/>
          <w:lang w:val="en-GB"/>
        </w:rPr>
        <w:instrText>ADDIN CSL_CITATION {"citationItems":[{"id":"ITEM-1","itemData":{"DOI":"10.1016/S0921-5107(99)00333-5","ISSN":"09215107","abstract":"Anode substrates based on Ni/TiO2 cermets were fabricated for planar solid oxide fuel cells (SOFC) with the aim of improving the thermoelastic behavior of Ni/8 mol.% Y2O3-stabilized zirconia (8YSZ) substrates. This offers the possibility of adjusting the thermal expansion coefficient to any electrolyte membrane considered. NiO/NiTiO3 specimens were fabricated from Coat-Mix/powders by rate-controlled and constant heating rate sintering. The heat treatments led to a significant change in activation energy and, especially at high sintering temperatures, in the morphology of the microstructures compared with NiO/8YSZ substrates. A TEM investigation revealed droplet-shaped impurities at the grain boundaries, which are regarded as the reason for liquid phase sintering of these substrates.","author":[{"dropping-particle":"","family":"Tietz","given":"F","non-dropping-particle":"","parse-names":false,"suffix":""},{"dropping-particle":"","family":"Dias","given":"F. J.","non-dropping-particle":"","parse-names":false,"suffix":""},{"dropping-particle":"","family":"Dubiel","given":"B","non-dropping-particle":"","parse-names":false,"suffix":""},{"dropping-particle":"","family":"Penkalla","given":"H. J.","non-dropping-particle":"","parse-names":false,"suffix":""}],"container-title":"Materials Science and Engineering B: Solid-State Materials for Advanced Technology","id":"ITEM-1","issue":"1","issued":{"date-parts":[["1999","12"]]},"page":"35-41","title":"Manufacturing of NiO/NiTiO3 porous substrates and the role of zirconia impurities during sintering","type":"article-journal","volume":"68"},"uris":["http://www.mendeley.com/documents/?uuid=1e349f69-0cd5-4073-b7ec-8c9f2cef705e","http://www.mendeley.com/documents/?uuid=d1c1833a-649b-4b7c-baa5-a713b0de9a15"]}],"mendeley":{"formattedCitation":"[14]","plainTextFormattedCitation":"[14]","previouslyFormattedCitation":"[14]"},"properties":{"noteIndex":0},"schema":"https://github.com/citation-style-language/schema/raw/master/csl-citation.json"}</w:instrText>
      </w:r>
      <w:r w:rsidRPr="00737672">
        <w:rPr>
          <w:lang w:val="en-GB"/>
        </w:rPr>
        <w:fldChar w:fldCharType="separate"/>
      </w:r>
      <w:r w:rsidR="0030246D" w:rsidRPr="00737672">
        <w:rPr>
          <w:rFonts w:ascii="Times New Roman" w:hAnsi="Times New Roman" w:cs="Times New Roman"/>
          <w:noProof/>
          <w:lang w:val="en-GB"/>
        </w:rPr>
        <w:t>[14]</w:t>
      </w:r>
      <w:r w:rsidRPr="00737672">
        <w:rPr>
          <w:lang w:val="en-GB"/>
        </w:rPr>
        <w:fldChar w:fldCharType="end"/>
      </w:r>
      <w:bookmarkEnd w:id="1"/>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{"citationItems":[{"id":"ITEM-1","itemData":{"DOI":"10.1039/c0jm00381f","ISSN":"09599428","abstract":"A cost-effective solid-state reactive sintering (SSRS) method has recently been developed to synthesize high quality, fully dense, and large-grained yttrium-doped barium zirconate (BZY) ceramic pellets from the raw materials of BaCO3, ZrO2, Y2O3, and NiO, resulting in total proton conductivities as high as 3.3 × 10-2 S·cm-1at 600°C under a wet argon atmosphere [J. Tong et al., Solid State Ionics, 2010, 181, 496]. In the present work, the mechanisms for the rapid formation of the cubic perovskite phase of BZY, pellet densification, and grain growth during SSRS synthesis are investigated in detail using a suite of experimental techniques. The pre-reaction addition of NiO to the precursor powders is confirmed to accelerate the formation of the cubic perovksite BZYphase. The rapid and full densification of NiO-modified pellets at relatively low temperature (1350°C) is ascribed to the formation of the impure phase BaY2NiO5 and its subsequent role as a sintering aid. The dramatic further grain growth after densification is facilitated by the partial decomposition of the BaY2NiO5 (which is located primarily at grain boundaries) and its incorporation into the cubic perovskite structure of BZY. © 2010 The Royal Society of Chemistry.","author":[{"dropping-particle":"","family":"Tong","given":"Jianhua","non-dropping-particle":"","parse-names":false,"suffix":""},{"dropping-particle":"","family":"Clark","given":"Daniel","non-dropping-particle":"","parse-names":false,"suffix":""},{"dropping-particle":"","family":"Bernau","given":"Lisa","non-dropping-particle":"","parse-names":false,"suffix":""},{"dropping-particle":"","family":"Sanders","given":"Michael","non-dropping-particle":"","parse-names":false,"suffix":""},{"dropping-particle":"","family":"O'Hayre","given":"Ryan","non-dropping-particle":"","parse-names":false,"suffix":""}],"container-title":"Journal of Materials Chemistry","id":"ITEM-1","issue":"30","issued":{"date-parts":[["2010"]]},"page":"6333-6341","title":"Solid-state reactive sintering mechanism for large-grained yttrium-doped barium zirconate proton conducting ceramics","type":"article-journal","volume":"20"},"uris":["http://www.mendeley.com/documents/?uuid=a50b404b-227c-4836-8778-fac9ecbbfa6b"]}],"mendeley":{"formattedCitation":"[15]","plainTextFormattedCitation":"[15]","previouslyFormattedCitation":"[15]"},"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[15]</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According to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{"citationItems":[{"id":"ITEM-1","itemData":{"DOI":"10.1039/d1ta02555d","ISSN":"20507496","abstract":"The effects of 0.125-2.0 wt% NiO added as a sintering aid for highly refractory Ba(Zr,Ce,Y)O3−δproton conducting ceramics are investigated. The complex nature of the solid state reactive sintering method shows up in the phase evolution (quenched samples exhibit up to three different perovskite phases) and the densification kinetics. For ≥ 0.25 wt% NiO addition the characteristic changes in the sintering behavior indicate that a (Ba,Ni,Y)Oxtransient liquid phase forms which simultaneously facilitates densification, grain growth, and homogeneous (Zr,Ce,Y) cation distribution (indicated by decreased microstrain). However, thermogravimetry shows a clear decrease of proton uptake and effective acceptor concentration with increasing amounts of NiO. This can be attributed to a withdrawal of Ba from the perovskite lattice, which decreases the effective acceptor concentration. A NiO content of 0.4-0.5 wt% is suggested as a balance between the benefits for phase formation and sintering, and its drawback for proton uptake.","author":[{"dropping-particle":"","family":"Huang","given":"Yuanye","non-dropping-particle":"","parse-names":false,"suffix":""},{"dropping-particle":"","family":"Merkle","given":"Rotraut","non-dropping-particle":"","parse-names":false,"suffix":""},{"dropping-particle":"","family":"Maier","given":"Joachim","non-dropping-particle":"","parse-names":false,"suffix":""}],"container-title":"Journal of Materials Chemistry A","id":"ITEM-1","issue":"26","issued":{"date-parts":[["2021"]]},"page":"14775-14785","title":"Effects of NiO addition on sintering and proton uptake of Ba(Zr,Ce,Y)O3−δ","type":"article-journal","volume":"9"},"uris":["http://www.mendeley.com/documents/?uuid=22479344-fbb6-4c8f-8317-0111ecb8c5d6"]}],"mendeley":{"formattedCitation":"[16]","plainTextFormattedCitation":"[16]","previouslyFormattedCitation":"[16]"},"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[16]</w:t>
      </w:r>
      <w:r w:rsidRPr="00737672">
        <w:rPr>
          <w:rFonts w:ascii="Times New Roman" w:hAnsi="Times New Roman" w:cs="Times New Roman"/>
          <w:lang w:val="en-GB"/>
        </w:rPr>
        <w:fldChar w:fldCharType="end"/>
      </w:r>
      <w:r w:rsidRPr="00737672">
        <w:rPr>
          <w:rFonts w:ascii="Times New Roman" w:hAnsi="Times New Roman" w:cs="Times New Roman"/>
          <w:lang w:val="en-GB"/>
        </w:rPr>
        <w:t>, Ni oxide is required to form a (</w:t>
      </w:r>
      <w:proofErr w:type="spellStart"/>
      <w:r w:rsidRPr="00737672">
        <w:rPr>
          <w:rFonts w:ascii="Times New Roman" w:hAnsi="Times New Roman" w:cs="Times New Roman"/>
          <w:lang w:val="en-GB"/>
        </w:rPr>
        <w:t>Ba,Ni,Y</w:t>
      </w:r>
      <w:proofErr w:type="spellEnd"/>
      <w:r w:rsidRPr="00737672">
        <w:rPr>
          <w:rFonts w:ascii="Times New Roman" w:hAnsi="Times New Roman" w:cs="Times New Roman"/>
          <w:lang w:val="en-GB"/>
        </w:rPr>
        <w:t>)O</w:t>
      </w:r>
      <w:r w:rsidRPr="00737672">
        <w:rPr>
          <w:rFonts w:ascii="Times New Roman" w:hAnsi="Times New Roman" w:cs="Times New Roman"/>
          <w:vertAlign w:val="subscript"/>
          <w:lang w:val="en-GB"/>
        </w:rPr>
        <w:t>x</w:t>
      </w:r>
      <w:r w:rsidRPr="00737672">
        <w:rPr>
          <w:rFonts w:ascii="Times New Roman" w:hAnsi="Times New Roman" w:cs="Times New Roman"/>
          <w:lang w:val="en-GB"/>
        </w:rPr>
        <w:t xml:space="preserve"> liquid phase, which has a solubility for Zr</w:t>
      </w:r>
      <w:r w:rsidRPr="00737672">
        <w:rPr>
          <w:rFonts w:ascii="Times New Roman" w:hAnsi="Times New Roman" w:cs="Times New Roman"/>
          <w:vertAlign w:val="superscript"/>
          <w:lang w:val="en-GB"/>
        </w:rPr>
        <w:t>4+</w:t>
      </w:r>
      <w:r w:rsidRPr="00737672">
        <w:rPr>
          <w:rFonts w:ascii="Times New Roman" w:hAnsi="Times New Roman" w:cs="Times New Roman"/>
          <w:lang w:val="en-GB"/>
        </w:rPr>
        <w:t xml:space="preserve"> and Ce</w:t>
      </w:r>
      <w:r w:rsidRPr="00737672">
        <w:rPr>
          <w:rFonts w:ascii="Times New Roman" w:hAnsi="Times New Roman" w:cs="Times New Roman"/>
          <w:vertAlign w:val="superscript"/>
          <w:lang w:val="en-GB"/>
        </w:rPr>
        <w:t>4+</w:t>
      </w:r>
      <w:r w:rsidRPr="00737672">
        <w:rPr>
          <w:rFonts w:ascii="Times New Roman" w:hAnsi="Times New Roman" w:cs="Times New Roman"/>
          <w:lang w:val="en-GB"/>
        </w:rPr>
        <w:t xml:space="preserve"> cations and thus leads to the formation of BCZY single phase crystals via a solution precipitation mechanism.</w:t>
      </w:r>
    </w:p>
    <w:p w14:paraId="61BA3033" w14:textId="78B57424" w:rsidR="00975FEE" w:rsidRPr="00737672" w:rsidRDefault="00975FEE" w:rsidP="00975FEE">
      <w:pPr>
        <w:jc w:val="both"/>
        <w:rPr>
          <w:rFonts w:ascii="Times New Roman" w:hAnsi="Times New Roman" w:cs="Times New Roman"/>
          <w:lang w:val="en-GB"/>
        </w:rPr>
      </w:pPr>
      <w:r w:rsidRPr="00737672">
        <w:rPr>
          <w:rFonts w:ascii="Times New Roman" w:hAnsi="Times New Roman" w:cs="Times New Roman"/>
          <w:lang w:val="en-GB"/>
        </w:rPr>
        <w:t>For a high performance, a thin (&lt; 20µm) BCZY electrolyte is used. Usually this layer is supported by a porous BCZY-</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cermet to ensure the mechanical stability of the electrochemical cell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ijhydene.2021.12.041","ISSN":"03603199","author":[{"dropping-particle":"","family":"Pirou","given":"Stéven","non-dropping-particle":"","parse-names":false,"suffix":""},{"dropping-particle":"","family":"Wang","given":"Qingjie","non-dropping-particle":"","parse-names":false,"suffix":""},{"dropping-particle":"","family":"Khajavi","given":"Peyman","non-dropping-particle":"","parse-names":false,"suffix":""},{"dropping-particle":"","family":"Georgolamprou","given":"Xanthi","non-dropping-particle":"","parse-names":false,"suffix":""},{"dropping-particle":"","family":"Ricote","given":"Sandrine","non-dropping-particle":"","parse-names":false,"suffix":""},{"dropping-particle":"","family":"Chen","given":"Ming","non-dropping-particle":"","parse-names":false,"suffix":""},{"dropping-particle":"","family":"Kiebach","given":"Ragnar","non-dropping-particle":"","parse-names":false,"suffix":""}],"container-title":"International Journal of Hydrogen Energy","id":"ITEM-1","issue":"10","issued":{"date-parts":[["2022"]]},"page":"6745-6754","title":"Planar proton-conducting ceramic cells for hydrogen extraction: Mechanical properties, electrochemical performance and up-scaling","type":"article-journal","volume":"47"},"uris":["http://www.mendeley.com/documents/?uuid=b3b1dc1c-eafe-4de9-911c-45645c1e89e0"]}],"mendeley":{"formattedCitation":"[17]","plainTextFormattedCitation":"[17]","previouslyFormattedCitation":"[17]"},"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[17]</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{"citationItems":[{"id":"ITEM-1","itemData":{"DOI":"10.3390/membranes10110339","ISSN":"2077-0375","abstract":"Steam electrolysis constitutes a prospective technology for industrial-scale hydrogen production. The use of ceramic proton-conducting electrolytes is a beneficial option for lowering the operating temperature. However, a significant challenge with this type of electrolyte has been upscaling robust planar type devices. The fabrication of such multi-layered devices, usually via a tape casting process, requires careful control of individual layers’ shrinkages to prevent warping and cracks during sintering. The present work highlights the successful processing of 50 × 50 mm2 planar electrode-supported barium cerium yttrium zirconate BaZr0.44Ce0.36Y0.2O2.9 (BZCY(54)8/92) half cells via a sequential tape casting approach. The sintering parameters of the half-cells were analyzed and adjusted to obtain defect-free half-cells with diminished warping. Suitably dense and gas-tight electrolyte layers are obtained after co-sintering at 1350 °C for 5 h. We then assembled an electrolysis cell using Ba0.5La0.5CoO3−δ as the steam electrode, screen printed on the electrolyte layer, and fired at 800 °C. A typical Ba0.5La0.5CoO3−δ|BaZr0.44Ce0.36Y0.2O3−δ(15 μm)|NiO-SrZr0.5Ce0.4Y0.1O3−δ cell at 600 °C with 80% steam in the anode compartment reached reproducible terminal voltages of 1.4 V @ 500 mA·cm−2, achieving ~84% Faradaic efficiency. Besides electrochemical characterization, the morphology and microstructure of the layered half-cells were analyzed by a combination of high-angle annular dark-field scanning transmission electron microscopy (HAADF-STEM) and energy-dispersive X-ray spectroscopy. Our results also provide a feasible approach for realizing the low-cost fabrication of large-sized protonic ceramic conducting electrolysis cells (PCECs).","author":[{"dropping-particle":"","family":"Leonard","given":"Kwati","non-dropping-particle":"","parse-names":false,"suffix":""},{"dropping-particle":"","family":"Deibert","given":"Wendelin","non-dropping-particle":"","parse-names":false,"suffix":""},{"dropping-particle":"","family":"Ivanova","given":"Mariya E.","non-dropping-particle":"","parse-names":false,"suffix":""},{"dropping-particle":"","family":"Meulenberg","given":"Wilhelm A.","non-dropping-particle":"","parse-names":false,"suffix":""},{"dropping-particle":"","family":"Ishihara","given":"Tatsumi","non-dropping-particle":"","parse-names":false,"suffix":""},{"dropping-particle":"","family":"Matsumoto","given":"Hiroshige","non-dropping-particle":"","parse-names":false,"suffix":""}],"container-title":"Membranes","id":"ITEM-1","issue":"11","issued":{"date-parts":[["2020","11","12"]]},"page":"339","title":"Processing Ceramic Proton Conductor Membranes for Use in Steam Electrolysis","type":"article-journal","volume":"10"},"uris":["http://www.mendeley.com/documents/?uuid=2d52a999-40ab-466b-b5cf-b94cf2feeac4"]}],"mendeley":{"formattedCitation":"[18]","plainTextFormattedCitation":"[18]","previouslyFormattedCitation":"[18]"},"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[18]</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{"citationItems":[{"id":"ITEM-1","itemData":{"DOI":"10.1038/s41560-018-0230-0","ISSN":"20587546","abstract":"In spite of various advantages of protonic ceramic fuel cells over conventional fuel cells, distinct scepticism currently remains about their applicability because of lower-than-predicted performance and difficulty with scale-up. These challenges mainly stem from the refractory nature of proton-conducting ceramic electrolytes and the low chemical stability of these materials during the sintering process. Here, we present the fabrication of a physically thin, structurally dense and chemically homogeneous electrolyte, BaCe0.55Zr0.3Y0.15O3-δ (BCZY3), through a facile anode-assisted densification of the electrolyte on a structurally and compositionally uniform anode support, which resulted in breakthroughs in performance and scalability. A BCZY3-based protonic ceramic fuel cell with a size of 5 × 5 cm2 exhibits an area-specific ohmic resistance of 0.09 Ω cm2 and delivers a power as high as 20.8 W per single cell at 600 °C.","author":[{"dropping-particle":"","family":"An","given":"Hyegsoon","non-dropping-particle":"","parse-names":false,"suffix":""},{"dropping-particle":"","family":"Lee","given":"Hae Weon","non-dropping-particle":"","parse-names":false,"suffix":""},{"dropping-particle":"","family":"Kim","given":"Byung Kook","non-dropping-particle":"","parse-names":false,"suffix":""},{"dropping-particle":"","family":"Son","given":"Ji Won","non-dropping-particle":"","parse-names":false,"suffix":""},{"dropping-particle":"","family":"Yoon","given":"Kyung Joong","non-dropping-particle":"","parse-names":false,"suffix":""},{"dropping-particle":"","family":"Kim","given":"Hyoungchul","non-dropping-particle":"","parse-names":false,"suffix":""},{"dropping-particle":"","family":"Shin","given":"Dongwook","non-dropping-particle":"","parse-names":false,"suffix":""},{"dropping-particle":"Il","family":"Ji","given":"Ho","non-dropping-particle":"","parse-names":false,"suffix":""},{"dropping-particle":"","family":"Lee","given":"Jong Ho","non-dropping-particle":"","parse-names":false,"suffix":""}],"container-title":"Nature Energy","id":"ITEM-1","issue":"10","issued":{"date-parts":[["2018"]]},"page":"870-875","title":"A 5 × 5 cm2 protonic ceramic fuel cell with a power density of 1.3 W cm–2 at 600 °C","type":"article-journal","volume":"3"},"uris":["http://www.mendeley.com/documents/?uuid=7b04f936-c258-4296-a5ac-dc9eb6426114"]}],"mendeley":{"formattedCitation":"[19]","plainTextFormattedCitation":"[19]","previouslyFormattedCitation":"[19]"},"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[19]</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{"citationItems":[{"id":"ITEM-1","itemData":{"DOI":"10.1016/j.apcatb.2015.12.039","ISSN":"09263373","abstract":"The feasibility of Methane steam reforming (MSR) at low temperatures (450-650 °C) was studied in a Ni-BZCY72/BZCY72/Cu proton conducting membrane reactor, which allowed for the simultaneous separation of hydrogen. The cell reactor was first tested under open-circuit conditions, i.e., with the reactor operating as a catalytic reformer. The impact of several parameters, such as steam to carbon feed ratio, the operating temperature and the total flow rate was evaluated. The Ni-BZCY72 electrode exhibited high catalytic activity with methane conversion close to thermodynamic equilibrium, which was attributed to the high nickel content (45 wt.% after full reduction), as well as to the presence of ceria and zirconia in the support. Carbon dioxide was the main carbonaceous product with a molar ratio to carbon monoxide higher than 9, indicating that the Water Gas Shift reaction was predominant in the process. When hydrogen was electrochemically transported from the Ni-BZCY72 anode to the Cu cathode, a significant increase in methane conversion and hydrogen yield was observed. The methane conversion and hydrogen yield were improved by up to 50% in the temperature range of 550-650 °C over their corresponding open-circuit values. The BZCY72 perovskite exhibited satisfying proton fluxes and transference numbers at all temperatures and applied cell voltages examined. Finally, the Ni-BZCY72 reactor cell showed excellent chemical stability and durability, as well as coke tolerance for 24 h on stream.","author":[{"dropping-particle":"","family":"Kyriakou","given":"V.","non-dropping-particle":"","parse-names":false,"suffix":""},{"dropping-particle":"","family":"Garagounis","given":"I.","non-dropping-particle":"","parse-names":false,"suffix":""},{"dropping-particle":"","family":"Vourros","given":"A.","non-dropping-particle":"","parse-names":false,"suffix":""},{"dropping-particle":"","family":"Vasileiou","given":"E.","non-dropping-particle":"","parse-names":false,"suffix":""},{"dropping-particle":"","family":"Manerbino","given":"A.","non-dropping-particle":"","parse-names":false,"suffix":""},{"dropping-particle":"","family":"Coors","given":"W. G.","non-dropping-particle":"","parse-names":false,"suffix":""},{"dropping-particle":"","family":"Stoukides","given":"M.","non-dropping-particle":"","parse-names":false,"suffix":""}],"container-title":"Applied Catalysis B: Environmental","id":"ITEM-1","issued":{"date-parts":[["2016"]]},"page":"1-9","publisher":"Elsevier B.V.","title":"Methane steam reforming at low temperatures in a BaZr0.7Ce0.2Y0.1O2.9 proton conducting membrane reactor","type":"article-journal","volume":"186"},"uris":["http://www.mendeley.com/documents/?uuid=99c92bfa-1e93-42b9-92a4-b5a407f2d5af"]}],"mendeley":{"formattedCitation":"[20]","plainTextFormattedCitation":"[20]","previouslyFormattedCitation":"[20]"},"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[20]</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Although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has a positive effect in terms of catalytic reactions, there are also negative effects such as toxicity, the difference in thermal expansion coefficient compared to BCZY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10.1111/jace.15275","ISSN":"00027820","author":[{"dropping-particle":"","family":"Hudish","given":"Grant","non-dropping-particle":"","parse-names":false,"suffix":""},{"dropping-particle":"","family":"Manerbino","given":"Anthony","non-dropping-particle":"","parse-names":false,"suffix":""},{"dropping-particle":"","family":"Coors","given":"William G.","non-dropping-particle":"","parse-names":false,"suffix":""},{"dropping-particle":"","family":"Ricote","given":"Sandrine","non-dropping-particle":"","parse-names":false,"suffix":""}],"container-title":"Journal of the American Ceramic Society","id":"ITEM-1","issue":"3","issued":{"date-parts":[["2018","3"]]},"page":"1298-1309","title":"Chemical expansion in BaZr 0.9− x Ce x Y 0.1 O 3−δ ( x = 0 and 0.2) upon hydration determined by high-temperature X-ray diffraction","type":"article-journal","volume":"101"},"uris":["http://www.mendeley.com/documents/?uuid=e80379ab-151e-451b-b5a8-81e333dd98f1"]}],"mendeley":{"formattedCitation":"[21]","plainTextFormattedCitation":"[21]","previouslyFormattedCitation":"[21]"},"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[21]</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{"citationItems":[{"id":"ITEM-1","itemData":{"DOI":"10.1149/1.1838468","ISSN":"0013-4651","abstract":"The thermal expansion of NiO-8 mol % Y203-stabilized Zr02 (YSZ) composites\\nand Ni-YSZ cermets in air and hydrogen have been investigated in\\nthe temperature range from 50 to 1000-C. The average linear thermal\\nexpansion coefficient (TEC) of NiO-YSZ composites in air increased\\nwith NiO content over the entire composition range. While NiO in\\nthe composites was changed to Ni in the H2 stream, their expansions\\nwere governed by the reduction of NiO. For reduced, NiYSZ cermets,\\nthe TEC increases significantly with Ni content in the composition\\nrange &gt;60 vol % Ni. The TEC increased gradually during repeated thermal\\ncycles between room temperature and 1000-C. When cermets were measured\\nin air, the Ni particles were fully oxidized to NiO above 900-C,\\nand many cracks appeared in the samples.","author":[{"dropping-particle":"","family":"Mori","given":"Masashi","non-dropping-particle":"","parse-names":false,"suffix":""},{"dropping-particle":"","family":"Yamamoto","given":"Tohru","non-dropping-particle":"","parse-names":false,"suffix":""},{"dropping-particle":"","family":"Itoh","given":"Hibiki","non-dropping-particle":"","parse-names":false,"suffix":""},{"dropping-particle":"","family":"Inaba","given":"Hideaki","non-dropping-particle":"","parse-names":false,"suffix":""},{"dropping-particle":"","family":"Tagawa","given":"Hiroaki","non-dropping-particle":"","parse-names":false,"suffix":""}],"container-title":"Journal of The Electrochemical Society","id":"ITEM-1","issue":"4","issued":{"date-parts":[["1998"]]},"page":"1374-1381","title":"Thermal Expansion of Nickel‐Zirconia Anodes in Solid Oxide Fuel Cells during Fabrication and Operation","type":"article-journal","volume":"145"},"uris":["http://www.mendeley.com/documents/?uuid=36d0b497-928a-4d5b-b535-6828201bc9a8"]}],"mendeley":{"formattedCitation":"[22]","plainTextFormattedCitation":"[22]","previouslyFormattedCitation":"[22]"},"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[22]</w:t>
      </w:r>
      <w:r w:rsidRPr="00737672">
        <w:rPr>
          <w:rFonts w:ascii="Times New Roman" w:hAnsi="Times New Roman" w:cs="Times New Roman"/>
          <w:lang w:val="en-GB"/>
        </w:rPr>
        <w:fldChar w:fldCharType="end"/>
      </w:r>
      <w:r w:rsidRPr="00737672">
        <w:rPr>
          <w:rFonts w:ascii="Times New Roman" w:hAnsi="Times New Roman" w:cs="Times New Roman"/>
          <w:lang w:val="en-GB"/>
        </w:rPr>
        <w:t>, and the formation of BaY</w:t>
      </w:r>
      <w:r w:rsidRPr="00737672">
        <w:rPr>
          <w:rFonts w:ascii="Times New Roman" w:hAnsi="Times New Roman" w:cs="Times New Roman"/>
          <w:vertAlign w:val="subscript"/>
          <w:lang w:val="en-GB"/>
        </w:rPr>
        <w:t>2</w:t>
      </w:r>
      <w:r w:rsidRPr="00737672">
        <w:rPr>
          <w:rFonts w:ascii="Times New Roman" w:hAnsi="Times New Roman" w:cs="Times New Roman"/>
          <w:lang w:val="en-GB"/>
        </w:rPr>
        <w:t>NiO</w:t>
      </w:r>
      <w:r w:rsidRPr="00737672">
        <w:rPr>
          <w:rFonts w:ascii="Times New Roman" w:hAnsi="Times New Roman" w:cs="Times New Roman"/>
          <w:vertAlign w:val="subscript"/>
          <w:lang w:val="en-GB"/>
        </w:rPr>
        <w:t>5</w:t>
      </w:r>
      <w:r w:rsidRPr="00737672">
        <w:rPr>
          <w:rFonts w:ascii="Times New Roman" w:hAnsi="Times New Roman" w:cs="Times New Roman"/>
          <w:lang w:val="en-GB"/>
        </w:rPr>
        <w:t xml:space="preserve"> </w:t>
      </w:r>
      <w:r w:rsidRPr="00737672">
        <w:rPr>
          <w:lang w:val="en-GB"/>
        </w:rPr>
        <w:fldChar w:fldCharType="begin" w:fldLock="1"/>
      </w:r>
      <w:r w:rsidR="0030246D" w:rsidRPr="00737672">
        <w:rPr>
          <w:rFonts w:ascii="Times New Roman" w:hAnsi="Times New Roman" w:cs="Times New Roman"/>
          <w:lang w:val="en-GB"/>
        </w:rPr>
        <w:instrText>ADDIN CSL_CITATION {"citationItems":[{"id":"ITEM-1","itemData":{"DOI":"10.1039/c5ra26947d","ISBN":"8175753528","ISSN":"20462069","abstract":"BaZr0.8Y0.2O3-δ (BZY20) is a promising candidate as an electrolyte in protonic ceramic fuel cells (PCFCs), and nickel (Ni) is known to show good electrode properties for the anode reaction. However, their compatibility seems to be questionable, since during the co-sintering process for cell fabrication, a second phase of BaY2NiO5 formed due to a reaction between BZY20 and NiO. The results in this work revealed that BaY2NiO5 was unstable against high temperature (1500 and 1600 °C), and could also be reduced in a hydrogen atmosphere at 600 °C. The products of these reactions may affect fuel cell performance. A systematic work was then performed to provide fundamental insight into the reactivity between BZY20 and NiO, which was found to be impacted significantly by the compositional homogeneity of the BZY20 powder used for cell fabrication, and also the BaO activity during the co-sintering process. It is concluded that improving the compositional homogeneity of BZY20, by elevating the final heating temperature for BZY20 from 1300 to 1600 °C in this work, and choosing a proper sintering strategy may improve effectively the phase purity of the cell.","author":[{"dropping-particle":"","family":"Han","given":"Donglin","non-dropping-particle":"","parse-names":false,"suffix":""},{"dropping-particle":"","family":"Otani","given":"Yuki","non-dropping-particle":"","parse-names":false,"suffix":""},{"dropping-particle":"","family":"Noda","given":"Yohei","non-dropping-particle":"","parse-names":false,"suffix":""},{"dropping-particle":"","family":"Onishi","given":"Takayuki","non-dropping-particle":"","parse-names":false,"suffix":""},{"dropping-particle":"","family":"Majima","given":"Masatoshi","non-dropping-particle":"","parse-names":false,"suffix":""},{"dropping-particle":"","family":"Uda","given":"Tetsuya","non-dropping-particle":"","parse-names":false,"suffix":""}],"container-title":"RSC Advances","id":"ITEM-1","issue":"23","issued":{"date-parts":[["2016"]]},"page":"19288-19297","publisher":"Royal Society of Chemistry","title":"Strategy to improve phase compatibility between proton conductive BaZr0.8Y0.2O3-δ and nickel oxide","type":"article-journal","volume":"6"},"uris":["http://www.mendeley.com/documents/?uuid=a9111464-5d87-43e3-8b34-94bbb98bca2d","http://www.mendeley.com/documents/?uuid=2ab6433b-21be-4885-b2aa-d0a6c0fcb720"]}],"mendeley":{"formattedCitation":"[23]","plainTextFormattedCitation":"[23]","previouslyFormattedCitation":"[23]"},"properties":{"noteIndex":0},"schema":"https://github.com/citation-style-language/schema/raw/master/csl-citation.json"}</w:instrText>
      </w:r>
      <w:r w:rsidRPr="00737672">
        <w:rPr>
          <w:lang w:val="en-GB"/>
        </w:rPr>
        <w:fldChar w:fldCharType="separate"/>
      </w:r>
      <w:r w:rsidR="0030246D" w:rsidRPr="00737672">
        <w:rPr>
          <w:rFonts w:ascii="Times New Roman" w:hAnsi="Times New Roman" w:cs="Times New Roman"/>
          <w:noProof/>
          <w:lang w:val="en-GB"/>
        </w:rPr>
        <w:t>[23]</w:t>
      </w:r>
      <w:r w:rsidRPr="00737672">
        <w:rPr>
          <w:lang w:val="en-GB"/>
        </w:rPr>
        <w:fldChar w:fldCharType="end"/>
      </w:r>
      <w:r w:rsidRPr="00737672">
        <w:rPr>
          <w:rFonts w:ascii="Times New Roman" w:hAnsi="Times New Roman" w:cs="Times New Roman"/>
          <w:lang w:val="en-GB"/>
        </w:rPr>
        <w:t xml:space="preserve">. </w:t>
      </w:r>
      <w:r w:rsidR="00AE35F0" w:rsidRPr="00737672">
        <w:rPr>
          <w:rFonts w:ascii="Times New Roman" w:hAnsi="Times New Roman" w:cs="Times New Roman"/>
          <w:bCs/>
          <w:lang w:val="en-GB"/>
        </w:rPr>
        <w:t>During the synthesis of methane or methanol, steam will be present, making the coefficient of thermal expansion in the range between 25-350 °C and 400-600 °C, respectively 9.6∙10</w:t>
      </w:r>
      <w:r w:rsidR="00AE35F0" w:rsidRPr="00737672">
        <w:rPr>
          <w:rFonts w:ascii="Times New Roman" w:hAnsi="Times New Roman" w:cs="Times New Roman"/>
          <w:bCs/>
          <w:vertAlign w:val="superscript"/>
          <w:lang w:val="en-GB"/>
        </w:rPr>
        <w:t>-6</w:t>
      </w:r>
      <w:r w:rsidR="00AE35F0" w:rsidRPr="00737672">
        <w:rPr>
          <w:rFonts w:ascii="Times New Roman" w:hAnsi="Times New Roman" w:cs="Times New Roman"/>
          <w:bCs/>
          <w:lang w:val="en-GB"/>
        </w:rPr>
        <w:t xml:space="preserve"> K</w:t>
      </w:r>
      <w:r w:rsidR="00AE35F0" w:rsidRPr="00737672">
        <w:rPr>
          <w:rFonts w:ascii="Times New Roman" w:hAnsi="Times New Roman" w:cs="Times New Roman"/>
          <w:bCs/>
          <w:vertAlign w:val="superscript"/>
          <w:lang w:val="en-GB"/>
        </w:rPr>
        <w:t>-1</w:t>
      </w:r>
      <w:r w:rsidR="00AE35F0" w:rsidRPr="00737672">
        <w:rPr>
          <w:rFonts w:ascii="Times New Roman" w:hAnsi="Times New Roman" w:cs="Times New Roman"/>
          <w:bCs/>
          <w:lang w:val="en-GB"/>
        </w:rPr>
        <w:t>and 8.1∙10</w:t>
      </w:r>
      <w:r w:rsidR="00AE35F0" w:rsidRPr="00737672">
        <w:rPr>
          <w:rFonts w:ascii="Times New Roman" w:hAnsi="Times New Roman" w:cs="Times New Roman"/>
          <w:bCs/>
          <w:vertAlign w:val="superscript"/>
          <w:lang w:val="en-GB"/>
        </w:rPr>
        <w:t>-6</w:t>
      </w:r>
      <w:r w:rsidR="00AE35F0" w:rsidRPr="00737672">
        <w:rPr>
          <w:rFonts w:ascii="Times New Roman" w:hAnsi="Times New Roman" w:cs="Times New Roman"/>
          <w:bCs/>
          <w:lang w:val="en-GB"/>
        </w:rPr>
        <w:t xml:space="preserve"> K</w:t>
      </w:r>
      <w:r w:rsidR="00AE35F0" w:rsidRPr="00737672">
        <w:rPr>
          <w:rFonts w:ascii="Times New Roman" w:hAnsi="Times New Roman" w:cs="Times New Roman"/>
          <w:bCs/>
          <w:vertAlign w:val="superscript"/>
          <w:lang w:val="en-GB"/>
        </w:rPr>
        <w:t xml:space="preserve">-1 </w:t>
      </w:r>
      <w:r w:rsidR="00AE35F0" w:rsidRPr="00737672">
        <w:rPr>
          <w:rFonts w:ascii="Times New Roman" w:hAnsi="Times New Roman" w:cs="Times New Roman"/>
          <w:bCs/>
          <w:lang w:val="en-GB"/>
        </w:rPr>
        <w:fldChar w:fldCharType="begin" w:fldLock="1"/>
      </w:r>
      <w:r w:rsidR="0030246D" w:rsidRPr="00737672">
        <w:rPr>
          <w:rFonts w:ascii="Times New Roman" w:hAnsi="Times New Roman" w:cs="Times New Roman"/>
          <w:bCs/>
          <w:lang w:val="en-GB"/>
        </w:rPr>
        <w:instrText>ADDIN CSL_CITATION {"citationItems":[{"id":"ITEM-1","itemData":{"DOI":"10.1111/jace.15275","ISSN":"15512916","abstract":"Understanding the strain from chemical expansion of proton-conducting ceramics is crucial to prevent their failure under operating conditions. BZY10 (BaZr0.9Y0.1O3−δ) and BZCY72 (BaZr0.7Ce0.2Y0.1O3−δ) were studied using high-temperature X-ray diffraction (HT-XRD) in moist and dry reducing atmosphere in order to prevent the competition with the oxidation reaction. Both powder and dense specimens were investigated and similar lattice parameters were obtained, demonstrating that the data were recorded on samples that were in equilibrium with the surrounding environment. Two sets of experiments were performed. In the first one, the sample was hydrated in situ in the XRD chamber at high temperature and diffraction data were collected during cooling. For the second set, the samples were pre-hydrated ex situ in an autoclave and the XRD patterns were recorded during heating under dry conditions. As expected, lattice parameters were larger for the hydrated samples, due to hydration chemical expansion. The chemical expansion was also found to be larger with the presence of Ce. Finally, larger concentrations of protonic defects were present in the lattice of the ex situ pre-hydrated samples compared with the in situ hydrated samples.","author":[{"dropping-particle":"","family":"Hudish","given":"Grant","non-dropping-particle":"","parse-names":false,"suffix":""},{"dropping-particle":"","family":"Manerbino","given":"Anthony","non-dropping-particle":"","parse-names":false,"suffix":""},{"dropping-particle":"","family":"Coors","given":"William G.","non-dropping-particle":"","parse-names":false,"suffix":""},{"dropping-particle":"","family":"Ricote","given":"Sandrine","non-dropping-particle":"","parse-names":false,"suffix":""}],"container-title":"Journal of the American Ceramic Society","id":"ITEM-1","issue":"3","issued":{"date-parts":[["2018","3"]]},"page":"1298-1309","title":"Chemical expansion in BaZr0.9−xCexY0.1O3−δ (x = 0 and 0.2) upon hydration determined by high-temperature X-ray diffraction","type":"article-journal","volume":"101"},"uris":["http://www.mendeley.com/documents/?uuid=33c42c94-0fa7-4125-a83a-119893154d16","http://www.mendeley.com/documents/?uuid=fa43b68e-1b56-4365-8359-151bf7a81919"]}],"mendeley":{"formattedCitation":"[24]","plainTextFormattedCitation":"[24]","previouslyFormattedCitation":"[24]"},"properties":{"noteIndex":0},"schema":"https://github.com/citation-style-language/schema/raw/master/csl-citation.json"}</w:instrText>
      </w:r>
      <w:r w:rsidR="00AE35F0" w:rsidRPr="00737672">
        <w:rPr>
          <w:rFonts w:ascii="Times New Roman" w:hAnsi="Times New Roman" w:cs="Times New Roman"/>
          <w:bCs/>
          <w:lang w:val="en-GB"/>
        </w:rPr>
        <w:fldChar w:fldCharType="separate"/>
      </w:r>
      <w:r w:rsidR="0030246D" w:rsidRPr="00737672">
        <w:rPr>
          <w:rFonts w:ascii="Times New Roman" w:hAnsi="Times New Roman" w:cs="Times New Roman"/>
          <w:bCs/>
          <w:noProof/>
          <w:lang w:val="en-GB"/>
        </w:rPr>
        <w:t>[24]</w:t>
      </w:r>
      <w:r w:rsidR="00AE35F0" w:rsidRPr="00737672">
        <w:rPr>
          <w:rFonts w:ascii="Times New Roman" w:hAnsi="Times New Roman" w:cs="Times New Roman"/>
          <w:bCs/>
          <w:lang w:val="en-GB"/>
        </w:rPr>
        <w:fldChar w:fldCharType="end"/>
      </w:r>
      <w:r w:rsidR="00AE35F0" w:rsidRPr="00737672">
        <w:rPr>
          <w:rFonts w:ascii="Times New Roman" w:hAnsi="Times New Roman" w:cs="Times New Roman"/>
          <w:bCs/>
          <w:lang w:val="en-GB"/>
        </w:rPr>
        <w:t xml:space="preserve"> relevant for application. </w:t>
      </w:r>
      <w:r w:rsidR="00AE35F0" w:rsidRPr="00737672">
        <w:rPr>
          <w:rFonts w:ascii="Times New Roman" w:hAnsi="Times New Roman" w:cs="Times New Roman"/>
          <w:lang w:val="en-GB"/>
        </w:rPr>
        <w:t>Therefore,</w:t>
      </w:r>
      <w:r w:rsidRPr="00737672">
        <w:rPr>
          <w:rFonts w:ascii="Times New Roman" w:hAnsi="Times New Roman" w:cs="Times New Roman"/>
          <w:lang w:val="en-GB"/>
        </w:rPr>
        <w:t xml:space="preserve"> low cost and non-toxic structural ceramic can act as support for a BCZY electrolyte, with new production technologies, such as additive manufacturing easing </w:t>
      </w:r>
      <w:r w:rsidR="00AE35F0" w:rsidRPr="00737672">
        <w:rPr>
          <w:rFonts w:ascii="Times New Roman" w:hAnsi="Times New Roman" w:cs="Times New Roman"/>
          <w:lang w:val="en-GB"/>
        </w:rPr>
        <w:t xml:space="preserve">the </w:t>
      </w:r>
      <w:r w:rsidRPr="00737672">
        <w:rPr>
          <w:rFonts w:ascii="Times New Roman" w:hAnsi="Times New Roman" w:cs="Times New Roman"/>
          <w:lang w:val="en-GB"/>
        </w:rPr>
        <w:t>incorporation</w:t>
      </w:r>
      <w:r w:rsidR="00AE35F0" w:rsidRPr="00737672">
        <w:rPr>
          <w:rFonts w:ascii="Times New Roman" w:hAnsi="Times New Roman" w:cs="Times New Roman"/>
          <w:lang w:val="en-GB"/>
        </w:rPr>
        <w:t xml:space="preserve"> of the electron conductor and catalyst</w:t>
      </w:r>
      <w:r w:rsidRPr="00737672">
        <w:rPr>
          <w:rFonts w:ascii="Times New Roman" w:hAnsi="Times New Roman" w:cs="Times New Roman"/>
          <w:lang w:val="en-GB"/>
        </w:rPr>
        <w:t xml:space="preserve">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{"citationItems":[{"id":"ITEM-1","itemData":{"DOI":"10.1016/j.memsci.2016.10.006","ISSN":"18733123","abstract":"Additive manufacturing, likewise known as 3-dimensional (3D) printing and rapid prototyping, has the ability to create almost any geometrically complex shape or feature in a range of materials across different scales. It has found its applications in various areas, such as medicine (bioprinting), art, manufacturing and engineering. On the other hand, its use in separation membrane engineering is relatively new. The use of additive manufacturing techniques could provide more control towards the design of separation membrane systems and offers novel membrane preparation techniques that are able to produce membranes of different shapes, types and designs which cannot be made using conventional techniques such as phase inversion or sintering. Here we provide key background information on 3D printing technologies and applications in membrane engineering; a discussion of the potential and limitations of current 3D printing technologies for membrane engineering and future aspects of the technology. Due to the potential benefits of 3D printing in membrane manufacturing, in particular the unprecedented control over membrane architecture the technique could allow, the use of 3D printing in membrane systems should see significant growth in the near future.","author":[{"dropping-particle":"","family":"Low","given":"Ze Xian","non-dropping-particle":"","parse-names":false,"suffix":""},{"dropping-particle":"","family":"Chua","given":"Yen Thien","non-dropping-particle":"","parse-names":false,"suffix":""},{"dropping-particle":"","family":"Ray","given":"Brian Michael","non-dropping-particle":"","parse-names":false,"suffix":""},{"dropping-particle":"","family":"Mattia","given":"Davide","non-dropping-particle":"","parse-names":false,"suffix":""},{"dropping-particle":"","family":"Metcalfe","given":"Ian Saxley","non-dropping-particle":"","parse-names":false,"suffix":""},{"dropping-particle":"","family":"Patterson","given":"Darrell Alec","non-dropping-particle":"","parse-names":false,"suffix":""}],"container-title":"Journal of Membrane Science","id":"ITEM-1","issued":{"date-parts":[["2017","2"]]},"page":"596-613","title":"Perspective on 3D printing of separation membranes and comparison to related unconventional fabrication techniques","type":"article","volume":"523"},"uris":["http://www.mendeley.com/documents/?uuid=efecf9df-ec50-4b5a-8ca3-f5a8b2a50fc1","http://www.mendeley.com/documents/?uuid=fb08abc6-3578-4f44-b00b-740a462a708d"]}],"mendeley":{"formattedCitation":"[25]","plainTextFormattedCitation":"[25]","previouslyFormattedCitation":"[25]"},"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[25]</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By multi material 3D printing processes, the active electrodes and the in contact electrolyte could be print in one-step together with the support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10.1007/s42411-018-0061-9","ISSN":"0020-5214","author":[{"dropping-particle":"","family":"Meulenberg","given":"Wilhelm","non-dropping-particle":"","parse-names":false,"suffix":""},{"dropping-particle":"","family":"Schlößer","given":"Tobias","non-dropping-particle":"","parse-names":false,"suffix":""}],"container-title":"Interceram - International Ceramic Review","id":"ITEM-1","issue":"1-2","issued":{"date-parts":[["2019","1","31"]]},"page":"10-11","title":"3D Printing to Make Synthetic Fuels More Efficient and Cheaper","type":"article-journal","volume":"68"},"uris":["http://www.mendeley.com/documents/?uuid=de968d0a-b9d6-4c0b-bb53-700d1075d945"]}],"mendeley":{"formattedCitation":"[26]","plainTextFormattedCitation":"[26]","previouslyFormattedCitation":"[26]"},"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[26]</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{"citationItems":[{"id":"ITEM-1","itemData":{"DOI":"10.1039/c9mh01690b","ISSN":"20516355","abstract":"Ceramics and metals are important materials that modern technologies are constructed from. The capability to produce such materials in a complex geometry with good mechanical properties can revolutionize the way we engineer our devices. Current curing techniques pose challenges such as high energy requirements, limitations of materials with high refractive index, tedious post-processing heat treatment processes, uneven drying shrinkages, and brittleness of green bodies. In this paper, a novel modified self-curable epoxide-amine 3D printing system is proposed to print a wide range of ceramics (metal oxides, nitrides, and carbides) and metals without the need for an external curing source. Through this technique, complex multi-material structures (with metal-ceramic and ceramic-ceramic combinations) can also be realized. Tailoring and matching the sintering temperatures of different materials through sintering additives and dopants, combined with a structural design providing maximum adhesion between interfaces, allow us to successfully obtain superior quality sintered multi-material structures. High-quality ceramic and metallic materials have been achieved (e.g., zirconia with &gt;98% theoretical density). Also, highly conductive metals and magnetic ceramics were printed and shaped uniquely without the need for a sacrificial support. With the addition of low molecular weight plasticizers and a multi-stage heat treatment process, crack-free and dense high-quality integrated multi-material structures fabricated by 3D printing can thus be a reality in the near future.","author":[{"dropping-particle":"","family":"Zhang","given":"Danwei","non-dropping-particle":"","parse-names":false,"suffix":""},{"dropping-particle":"","family":"Jonhson","given":"Win","non-dropping-particle":"","parse-names":false,"suffix":""},{"dropping-particle":"","family":"Herng","given":"Tun Seng","non-dropping-particle":"","parse-names":false,"suffix":""},{"dropping-particle":"","family":"Ang","given":"Yong Quan","non-dropping-particle":"","parse-names":false,"suffix":""},{"dropping-particle":"","family":"Yang","given":"Lin","non-dropping-particle":"","parse-names":false,"suffix":""},{"dropping-particle":"","family":"Tan","given":"Swee Ching","non-dropping-particle":"","parse-names":false,"suffix":""},{"dropping-particle":"","family":"Peng","given":"Erwin","non-dropping-particle":"","parse-names":false,"suffix":""},{"dropping-particle":"","family":"He","given":"Hui","non-dropping-particle":"","parse-names":false,"suffix":""},{"dropping-particle":"","family":"Ding","given":"Jun","non-dropping-particle":"","parse-names":false,"suffix":""}],"container-title":"Materials Horizons","id":"ITEM-1","issue":"4","issued":{"date-parts":[["2020"]]},"page":"1083-1090","publisher":"Royal Society of Chemistry","title":"A 3D-printing method of fabrication for metals, ceramics, and multi-materials using a universal self-curable technique for robocasting","type":"article-journal","volume":"7"},"uris":["http://www.mendeley.com/documents/?uuid=ac2b8fef-8956-4e3f-992c-1be2fdc5ec8d"]}],"mendeley":{"formattedCitation":"[27]","plainTextFormattedCitation":"[27]","previouslyFormattedCitation":"[27]"},"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[27]</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making -the up to date- needed conductivity of the </w:t>
      </w:r>
      <w:r w:rsidR="00C36301" w:rsidRPr="00737672">
        <w:rPr>
          <w:rFonts w:ascii="Times New Roman" w:hAnsi="Times New Roman" w:cs="Times New Roman"/>
          <w:lang w:val="en-GB"/>
        </w:rPr>
        <w:t>n</w:t>
      </w:r>
      <w:r w:rsidRPr="00737672">
        <w:rPr>
          <w:rFonts w:ascii="Times New Roman" w:hAnsi="Times New Roman" w:cs="Times New Roman"/>
          <w:lang w:val="en-GB"/>
        </w:rPr>
        <w:t>ickel obsolete</w:t>
      </w:r>
      <w:r w:rsidR="00C36301" w:rsidRPr="00737672">
        <w:rPr>
          <w:rFonts w:ascii="Times New Roman" w:hAnsi="Times New Roman" w:cs="Times New Roman"/>
          <w:lang w:val="en-GB"/>
        </w:rPr>
        <w:t xml:space="preserve">, </w:t>
      </w:r>
      <w:r w:rsidRPr="00737672">
        <w:rPr>
          <w:rFonts w:ascii="Times New Roman" w:hAnsi="Times New Roman" w:cs="Times New Roman"/>
          <w:lang w:val="en-GB"/>
        </w:rPr>
        <w:t>lower</w:t>
      </w:r>
      <w:r w:rsidR="00C36301" w:rsidRPr="00737672">
        <w:rPr>
          <w:rFonts w:ascii="Times New Roman" w:hAnsi="Times New Roman" w:cs="Times New Roman"/>
          <w:lang w:val="en-GB"/>
        </w:rPr>
        <w:t>ing</w:t>
      </w:r>
      <w:r w:rsidRPr="00737672">
        <w:rPr>
          <w:rFonts w:ascii="Times New Roman" w:hAnsi="Times New Roman" w:cs="Times New Roman"/>
          <w:lang w:val="en-GB"/>
        </w:rPr>
        <w:t xml:space="preserve"> material costs. Therefore, this study focuses on the </w:t>
      </w:r>
      <w:r w:rsidR="00163BA6" w:rsidRPr="00737672">
        <w:rPr>
          <w:rFonts w:ascii="Times New Roman" w:hAnsi="Times New Roman" w:cs="Times New Roman"/>
          <w:lang w:val="en-GB"/>
        </w:rPr>
        <w:t>screening of support materials</w:t>
      </w:r>
      <w:r w:rsidRPr="00737672">
        <w:rPr>
          <w:rFonts w:ascii="Times New Roman" w:hAnsi="Times New Roman" w:cs="Times New Roman"/>
          <w:lang w:val="en-GB"/>
        </w:rPr>
        <w:t xml:space="preserve">, </w:t>
      </w:r>
      <w:r w:rsidR="00163BA6" w:rsidRPr="00737672">
        <w:rPr>
          <w:rFonts w:ascii="Times New Roman" w:hAnsi="Times New Roman" w:cs="Times New Roman"/>
          <w:lang w:val="en-GB"/>
        </w:rPr>
        <w:t>that are</w:t>
      </w:r>
      <w:r w:rsidRPr="00737672">
        <w:rPr>
          <w:rFonts w:ascii="Times New Roman" w:hAnsi="Times New Roman" w:cs="Times New Roman"/>
          <w:lang w:val="en-GB"/>
        </w:rPr>
        <w:t xml:space="preserve"> compatible with a thin BCZY electrolyte in terms of manufacturability and chemical compatibility. Inexpensive, commercially available structural ceramics such as Al</w:t>
      </w:r>
      <w:r w:rsidRPr="00737672">
        <w:rPr>
          <w:rFonts w:ascii="Times New Roman" w:hAnsi="Times New Roman" w:cs="Times New Roman"/>
          <w:vertAlign w:val="subscript"/>
          <w:lang w:val="en-GB"/>
        </w:rPr>
        <w:t>2</w:t>
      </w:r>
      <w:r w:rsidRPr="00737672">
        <w:rPr>
          <w:rFonts w:ascii="Times New Roman" w:hAnsi="Times New Roman" w:cs="Times New Roman"/>
          <w:lang w:val="en-GB"/>
        </w:rPr>
        <w:t>O</w:t>
      </w:r>
      <w:r w:rsidRPr="00737672">
        <w:rPr>
          <w:rFonts w:ascii="Times New Roman" w:hAnsi="Times New Roman" w:cs="Times New Roman"/>
          <w:vertAlign w:val="subscript"/>
          <w:lang w:val="en-GB"/>
        </w:rPr>
        <w:t>3</w:t>
      </w:r>
      <w:r w:rsidRPr="00737672">
        <w:rPr>
          <w:rFonts w:ascii="Times New Roman" w:hAnsi="Times New Roman" w:cs="Times New Roman"/>
          <w:lang w:val="en-GB"/>
        </w:rPr>
        <w:t>, 8 mol% yttria stabilized zirconia, TiO</w:t>
      </w:r>
      <w:r w:rsidRPr="00737672">
        <w:rPr>
          <w:rFonts w:ascii="Times New Roman" w:hAnsi="Times New Roman" w:cs="Times New Roman"/>
          <w:vertAlign w:val="subscript"/>
          <w:lang w:val="en-GB"/>
        </w:rPr>
        <w:t>2</w:t>
      </w:r>
      <w:r w:rsidRPr="00737672">
        <w:rPr>
          <w:rFonts w:ascii="Times New Roman" w:hAnsi="Times New Roman" w:cs="Times New Roman"/>
          <w:lang w:val="en-GB"/>
        </w:rPr>
        <w:t>, CeO</w:t>
      </w:r>
      <w:r w:rsidRPr="00737672">
        <w:rPr>
          <w:rFonts w:ascii="Times New Roman" w:hAnsi="Times New Roman" w:cs="Times New Roman"/>
          <w:vertAlign w:val="subscript"/>
          <w:lang w:val="en-GB"/>
        </w:rPr>
        <w:t>2</w:t>
      </w:r>
      <w:r w:rsidRPr="00737672">
        <w:rPr>
          <w:rFonts w:ascii="Times New Roman" w:hAnsi="Times New Roman" w:cs="Times New Roman"/>
          <w:lang w:val="en-GB"/>
        </w:rPr>
        <w:t xml:space="preserve"> and MgO were screened as support material on their interaction with BCZY.</w:t>
      </w:r>
    </w:p>
    <w:p w14:paraId="6BFBCCC2" w14:textId="77777777" w:rsidR="00AA288A" w:rsidRPr="00737672" w:rsidRDefault="00AA2F1F">
      <w:pPr>
        <w:jc w:val="both"/>
        <w:rPr>
          <w:rFonts w:ascii="Times New Roman" w:hAnsi="Times New Roman" w:cs="Times New Roman"/>
          <w:b/>
          <w:i/>
          <w:lang w:val="en-GB"/>
        </w:rPr>
      </w:pPr>
      <w:r w:rsidRPr="00737672">
        <w:rPr>
          <w:rFonts w:ascii="Times New Roman" w:hAnsi="Times New Roman" w:cs="Times New Roman"/>
          <w:b/>
          <w:i/>
          <w:lang w:val="en-GB"/>
        </w:rPr>
        <w:t>Experimental</w:t>
      </w:r>
    </w:p>
    <w:p w14:paraId="35EB18F3" w14:textId="77777777" w:rsidR="00AA288A" w:rsidRPr="00737672" w:rsidRDefault="00AA2F1F">
      <w:pPr>
        <w:jc w:val="both"/>
        <w:rPr>
          <w:rFonts w:ascii="Times New Roman" w:hAnsi="Times New Roman" w:cs="Times New Roman"/>
          <w:i/>
          <w:lang w:val="en-GB"/>
        </w:rPr>
      </w:pPr>
      <w:r w:rsidRPr="00737672">
        <w:rPr>
          <w:rFonts w:ascii="Times New Roman" w:hAnsi="Times New Roman" w:cs="Times New Roman"/>
          <w:i/>
          <w:lang w:val="en-GB"/>
        </w:rPr>
        <w:t>Powder preparation</w:t>
      </w:r>
    </w:p>
    <w:p w14:paraId="17290077" w14:textId="26F73324" w:rsidR="00AA288A" w:rsidRPr="00737672" w:rsidRDefault="00367C6D">
      <w:pPr>
        <w:pStyle w:val="Beschriftung"/>
        <w:spacing w:line="276" w:lineRule="auto"/>
        <w:jc w:val="both"/>
        <w:rPr>
          <w:rFonts w:ascii="Times New Roman" w:hAnsi="Times New Roman" w:cs="Times New Roman"/>
          <w:b w:val="0"/>
          <w:sz w:val="22"/>
          <w:szCs w:val="22"/>
          <w:lang w:val="en-GB"/>
        </w:rPr>
      </w:pPr>
      <w:bookmarkStart w:id="2" w:name="_Ref397588395"/>
      <w:r w:rsidRPr="00737672">
        <w:rPr>
          <w:rFonts w:ascii="Times New Roman" w:hAnsi="Times New Roman" w:cs="Times New Roman"/>
          <w:b w:val="0"/>
          <w:sz w:val="22"/>
          <w:szCs w:val="22"/>
          <w:lang w:val="en-GB"/>
        </w:rPr>
        <w:t>BCZY</w:t>
      </w:r>
      <w:r w:rsidR="00AA2F1F" w:rsidRPr="00737672">
        <w:rPr>
          <w:rFonts w:ascii="Times New Roman" w:hAnsi="Times New Roman" w:cs="Times New Roman"/>
          <w:b w:val="0"/>
          <w:sz w:val="22"/>
          <w:szCs w:val="22"/>
          <w:lang w:val="en-GB"/>
        </w:rPr>
        <w:t xml:space="preserve"> perovskite powder was made by a </w:t>
      </w:r>
      <w:r w:rsidR="00BA79AF" w:rsidRPr="00737672">
        <w:rPr>
          <w:rFonts w:ascii="Times New Roman" w:hAnsi="Times New Roman" w:cs="Times New Roman"/>
          <w:b w:val="0"/>
          <w:sz w:val="22"/>
          <w:szCs w:val="22"/>
          <w:lang w:val="en-GB"/>
        </w:rPr>
        <w:t>solid-state</w:t>
      </w:r>
      <w:r w:rsidR="00AA2F1F" w:rsidRPr="00737672">
        <w:rPr>
          <w:rFonts w:ascii="Times New Roman" w:hAnsi="Times New Roman" w:cs="Times New Roman"/>
          <w:b w:val="0"/>
          <w:sz w:val="22"/>
          <w:szCs w:val="22"/>
          <w:lang w:val="en-GB"/>
        </w:rPr>
        <w:t xml:space="preserve"> reaction. Th</w:t>
      </w:r>
      <w:r w:rsidR="00163BA6" w:rsidRPr="00737672">
        <w:rPr>
          <w:rFonts w:ascii="Times New Roman" w:hAnsi="Times New Roman" w:cs="Times New Roman"/>
          <w:b w:val="0"/>
          <w:sz w:val="22"/>
          <w:szCs w:val="22"/>
          <w:lang w:val="en-GB"/>
        </w:rPr>
        <w:t>e</w:t>
      </w:r>
      <w:r w:rsidR="00AA2F1F" w:rsidRPr="00737672">
        <w:rPr>
          <w:rFonts w:ascii="Times New Roman" w:hAnsi="Times New Roman" w:cs="Times New Roman"/>
          <w:b w:val="0"/>
          <w:sz w:val="22"/>
          <w:szCs w:val="22"/>
          <w:lang w:val="en-GB"/>
        </w:rPr>
        <w:t xml:space="preserve"> synthesis can be divided in three steps succeeding each other. First the Barium carbonate, </w:t>
      </w:r>
      <w:proofErr w:type="gramStart"/>
      <w:r w:rsidR="00AA2F1F" w:rsidRPr="00737672">
        <w:rPr>
          <w:rFonts w:ascii="Times New Roman" w:hAnsi="Times New Roman" w:cs="Times New Roman"/>
          <w:b w:val="0"/>
          <w:sz w:val="22"/>
          <w:szCs w:val="22"/>
          <w:lang w:val="en-GB"/>
        </w:rPr>
        <w:t>Cerium(</w:t>
      </w:r>
      <w:proofErr w:type="gramEnd"/>
      <w:r w:rsidR="00AA2F1F" w:rsidRPr="00737672">
        <w:rPr>
          <w:rFonts w:ascii="Times New Roman" w:hAnsi="Times New Roman" w:cs="Times New Roman"/>
          <w:b w:val="0"/>
          <w:sz w:val="22"/>
          <w:szCs w:val="22"/>
          <w:lang w:val="en-GB"/>
        </w:rPr>
        <w:t xml:space="preserve">IV)oxide Zirconium(IV)oxide and Yttrium(III)oxide (all </w:t>
      </w:r>
      <w:proofErr w:type="spellStart"/>
      <w:r w:rsidR="00AA2F1F" w:rsidRPr="00737672">
        <w:rPr>
          <w:rFonts w:ascii="Times New Roman" w:hAnsi="Times New Roman" w:cs="Times New Roman"/>
          <w:b w:val="0"/>
          <w:sz w:val="22"/>
          <w:szCs w:val="22"/>
          <w:lang w:val="en-GB"/>
        </w:rPr>
        <w:t>Sigmar</w:t>
      </w:r>
      <w:proofErr w:type="spellEnd"/>
      <w:r w:rsidR="00AA2F1F" w:rsidRPr="00737672">
        <w:rPr>
          <w:rFonts w:ascii="Times New Roman" w:hAnsi="Times New Roman" w:cs="Times New Roman"/>
          <w:b w:val="0"/>
          <w:sz w:val="22"/>
          <w:szCs w:val="22"/>
          <w:lang w:val="en-GB"/>
        </w:rPr>
        <w:t xml:space="preserve"> Aldrich, Germany) were mixed in the stoichiometric ratio corresponding to BaCe</w:t>
      </w:r>
      <w:r w:rsidR="00AA2F1F" w:rsidRPr="00737672">
        <w:rPr>
          <w:rFonts w:ascii="Times New Roman" w:hAnsi="Times New Roman" w:cs="Times New Roman"/>
          <w:b w:val="0"/>
          <w:sz w:val="22"/>
          <w:szCs w:val="22"/>
          <w:vertAlign w:val="subscript"/>
          <w:lang w:val="en-GB"/>
        </w:rPr>
        <w:t>0.2</w:t>
      </w:r>
      <w:r w:rsidR="00AA2F1F" w:rsidRPr="00737672">
        <w:rPr>
          <w:rFonts w:ascii="Times New Roman" w:hAnsi="Times New Roman" w:cs="Times New Roman"/>
          <w:b w:val="0"/>
          <w:sz w:val="22"/>
          <w:szCs w:val="22"/>
          <w:lang w:val="en-GB"/>
        </w:rPr>
        <w:t>Zr</w:t>
      </w:r>
      <w:r w:rsidR="00AA2F1F" w:rsidRPr="00737672">
        <w:rPr>
          <w:rFonts w:ascii="Times New Roman" w:hAnsi="Times New Roman" w:cs="Times New Roman"/>
          <w:b w:val="0"/>
          <w:sz w:val="22"/>
          <w:szCs w:val="22"/>
          <w:vertAlign w:val="subscript"/>
          <w:lang w:val="en-GB"/>
        </w:rPr>
        <w:t>0.7</w:t>
      </w:r>
      <w:r w:rsidR="00AA2F1F" w:rsidRPr="00737672">
        <w:rPr>
          <w:rFonts w:ascii="Times New Roman" w:hAnsi="Times New Roman" w:cs="Times New Roman"/>
          <w:b w:val="0"/>
          <w:sz w:val="22"/>
          <w:szCs w:val="22"/>
          <w:lang w:val="en-GB"/>
        </w:rPr>
        <w:t>Y</w:t>
      </w:r>
      <w:r w:rsidR="00AA2F1F" w:rsidRPr="00737672">
        <w:rPr>
          <w:rFonts w:ascii="Times New Roman" w:hAnsi="Times New Roman" w:cs="Times New Roman"/>
          <w:b w:val="0"/>
          <w:sz w:val="22"/>
          <w:szCs w:val="22"/>
          <w:vertAlign w:val="subscript"/>
          <w:lang w:val="en-GB"/>
        </w:rPr>
        <w:t>0.1</w:t>
      </w:r>
      <w:r w:rsidR="00AA2F1F" w:rsidRPr="00737672">
        <w:rPr>
          <w:rFonts w:ascii="Times New Roman" w:hAnsi="Times New Roman" w:cs="Times New Roman"/>
          <w:b w:val="0"/>
          <w:sz w:val="22"/>
          <w:szCs w:val="22"/>
          <w:lang w:val="en-GB"/>
        </w:rPr>
        <w:t>O</w:t>
      </w:r>
      <w:r w:rsidR="00AA2F1F" w:rsidRPr="00737672">
        <w:rPr>
          <w:rFonts w:ascii="Times New Roman" w:hAnsi="Times New Roman" w:cs="Times New Roman"/>
          <w:b w:val="0"/>
          <w:sz w:val="22"/>
          <w:szCs w:val="22"/>
          <w:vertAlign w:val="subscript"/>
          <w:lang w:val="en-GB"/>
        </w:rPr>
        <w:t>3</w:t>
      </w:r>
      <w:r w:rsidR="00AA2F1F" w:rsidRPr="00737672">
        <w:rPr>
          <w:rFonts w:ascii="Times New Roman" w:hAnsi="Times New Roman" w:cs="Times New Roman"/>
          <w:b w:val="0"/>
          <w:sz w:val="22"/>
          <w:szCs w:val="22"/>
          <w:lang w:val="en-GB"/>
        </w:rPr>
        <w:t>. The pow</w:t>
      </w:r>
      <w:r w:rsidR="008C2958" w:rsidRPr="00737672">
        <w:rPr>
          <w:rFonts w:ascii="Times New Roman" w:hAnsi="Times New Roman" w:cs="Times New Roman"/>
          <w:b w:val="0"/>
          <w:sz w:val="22"/>
          <w:szCs w:val="22"/>
          <w:lang w:val="en-GB"/>
        </w:rPr>
        <w:t>d</w:t>
      </w:r>
      <w:r w:rsidR="00AA2F1F" w:rsidRPr="00737672">
        <w:rPr>
          <w:rFonts w:ascii="Times New Roman" w:hAnsi="Times New Roman" w:cs="Times New Roman"/>
          <w:b w:val="0"/>
          <w:sz w:val="22"/>
          <w:szCs w:val="22"/>
          <w:lang w:val="en-GB"/>
        </w:rPr>
        <w:t xml:space="preserve">er mixture was ball milled for 24 hours alongside ethanol and </w:t>
      </w:r>
      <w:r w:rsidR="008C2958" w:rsidRPr="00737672">
        <w:rPr>
          <w:rFonts w:ascii="Times New Roman" w:hAnsi="Times New Roman" w:cs="Times New Roman"/>
          <w:b w:val="0"/>
          <w:sz w:val="22"/>
          <w:szCs w:val="22"/>
          <w:lang w:val="en-GB"/>
        </w:rPr>
        <w:t xml:space="preserve">5mm </w:t>
      </w:r>
      <w:r w:rsidR="00AA2F1F" w:rsidRPr="00737672">
        <w:rPr>
          <w:rFonts w:ascii="Times New Roman" w:hAnsi="Times New Roman" w:cs="Times New Roman"/>
          <w:b w:val="0"/>
          <w:sz w:val="22"/>
          <w:szCs w:val="22"/>
          <w:lang w:val="en-GB"/>
        </w:rPr>
        <w:t xml:space="preserve">zirconium balls. The suspension was subsequently dried and sieved through a 500 µm mesh to obtain the non-calcined </w:t>
      </w:r>
      <w:r w:rsidRPr="00737672">
        <w:rPr>
          <w:rFonts w:ascii="Times New Roman" w:hAnsi="Times New Roman" w:cs="Times New Roman"/>
          <w:b w:val="0"/>
          <w:sz w:val="22"/>
          <w:szCs w:val="22"/>
          <w:lang w:val="en-GB"/>
        </w:rPr>
        <w:t>BCZY</w:t>
      </w:r>
      <w:r w:rsidR="00F1660A" w:rsidRPr="00737672">
        <w:rPr>
          <w:rFonts w:ascii="Times New Roman" w:hAnsi="Times New Roman" w:cs="Times New Roman"/>
          <w:b w:val="0"/>
          <w:sz w:val="22"/>
          <w:szCs w:val="22"/>
          <w:lang w:val="en-GB"/>
        </w:rPr>
        <w:t xml:space="preserve"> (NC powder)</w:t>
      </w:r>
      <w:r w:rsidR="00AA2F1F" w:rsidRPr="00737672">
        <w:rPr>
          <w:rFonts w:ascii="Times New Roman" w:hAnsi="Times New Roman" w:cs="Times New Roman"/>
          <w:b w:val="0"/>
          <w:sz w:val="22"/>
          <w:szCs w:val="22"/>
          <w:lang w:val="en-GB"/>
        </w:rPr>
        <w:t xml:space="preserve"> powder mixture.</w:t>
      </w:r>
    </w:p>
    <w:p w14:paraId="1B039512" w14:textId="7712FAC7" w:rsidR="00AA288A" w:rsidRPr="00737672" w:rsidRDefault="00AA2F1F">
      <w:pPr>
        <w:pStyle w:val="Beschriftung"/>
        <w:spacing w:line="276" w:lineRule="auto"/>
        <w:jc w:val="both"/>
        <w:rPr>
          <w:rFonts w:ascii="Times New Roman" w:hAnsi="Times New Roman" w:cs="Times New Roman"/>
          <w:b w:val="0"/>
          <w:sz w:val="22"/>
          <w:szCs w:val="22"/>
          <w:lang w:val="en-GB"/>
        </w:rPr>
      </w:pPr>
      <w:r w:rsidRPr="00737672">
        <w:rPr>
          <w:rFonts w:ascii="Times New Roman" w:hAnsi="Times New Roman" w:cs="Times New Roman"/>
          <w:b w:val="0"/>
          <w:sz w:val="22"/>
          <w:szCs w:val="22"/>
          <w:lang w:val="en-GB"/>
        </w:rPr>
        <w:lastRenderedPageBreak/>
        <w:t>In the second step, this powder was pre-calcined at 1100 °C for 5 hours in air with a heating and cooling rate of 5 K/min inside a covered ZrO</w:t>
      </w:r>
      <w:r w:rsidRPr="00737672">
        <w:rPr>
          <w:rFonts w:ascii="Times New Roman" w:hAnsi="Times New Roman" w:cs="Times New Roman"/>
          <w:b w:val="0"/>
          <w:sz w:val="22"/>
          <w:szCs w:val="22"/>
          <w:vertAlign w:val="subscript"/>
          <w:lang w:val="en-GB"/>
        </w:rPr>
        <w:t>2</w:t>
      </w:r>
      <w:r w:rsidRPr="00737672">
        <w:rPr>
          <w:rFonts w:ascii="Times New Roman" w:hAnsi="Times New Roman" w:cs="Times New Roman"/>
          <w:b w:val="0"/>
          <w:sz w:val="22"/>
          <w:szCs w:val="22"/>
          <w:lang w:val="en-GB"/>
        </w:rPr>
        <w:t xml:space="preserve"> crucible. Towards the </w:t>
      </w:r>
      <w:r w:rsidR="00CF6E13" w:rsidRPr="00737672">
        <w:rPr>
          <w:rFonts w:ascii="Times New Roman" w:hAnsi="Times New Roman" w:cs="Times New Roman"/>
          <w:b w:val="0"/>
          <w:sz w:val="22"/>
          <w:szCs w:val="22"/>
          <w:lang w:val="en-GB"/>
        </w:rPr>
        <w:t>pre-</w:t>
      </w:r>
      <w:r w:rsidRPr="00737672">
        <w:rPr>
          <w:rFonts w:ascii="Times New Roman" w:hAnsi="Times New Roman" w:cs="Times New Roman"/>
          <w:b w:val="0"/>
          <w:sz w:val="22"/>
          <w:szCs w:val="22"/>
          <w:lang w:val="en-GB"/>
        </w:rPr>
        <w:t xml:space="preserve">calcined powder 0.5 wt.% of </w:t>
      </w:r>
      <w:proofErr w:type="spellStart"/>
      <w:r w:rsidRPr="00737672">
        <w:rPr>
          <w:rFonts w:ascii="Times New Roman" w:hAnsi="Times New Roman" w:cs="Times New Roman"/>
          <w:b w:val="0"/>
          <w:sz w:val="22"/>
          <w:szCs w:val="22"/>
          <w:lang w:val="en-GB"/>
        </w:rPr>
        <w:t>NiO</w:t>
      </w:r>
      <w:proofErr w:type="spellEnd"/>
      <w:r w:rsidRPr="00737672">
        <w:rPr>
          <w:rFonts w:ascii="Times New Roman" w:hAnsi="Times New Roman" w:cs="Times New Roman"/>
          <w:b w:val="0"/>
          <w:sz w:val="22"/>
          <w:szCs w:val="22"/>
          <w:lang w:val="en-GB"/>
        </w:rPr>
        <w:t xml:space="preserve"> was added and the powder mixture ball milled, using the same procedure as described above. The dried powder was sieved through a 250 µm mesh to acquire the pre</w:t>
      </w:r>
      <w:r w:rsidR="00F1660A" w:rsidRPr="00737672">
        <w:rPr>
          <w:rFonts w:ascii="Times New Roman" w:hAnsi="Times New Roman" w:cs="Times New Roman"/>
          <w:b w:val="0"/>
          <w:sz w:val="22"/>
          <w:szCs w:val="22"/>
          <w:lang w:val="en-GB"/>
        </w:rPr>
        <w:t>-calcined</w:t>
      </w:r>
      <w:r w:rsidRPr="00737672">
        <w:rPr>
          <w:rFonts w:ascii="Times New Roman" w:hAnsi="Times New Roman" w:cs="Times New Roman"/>
          <w:b w:val="0"/>
          <w:sz w:val="22"/>
          <w:szCs w:val="22"/>
          <w:lang w:val="en-GB"/>
        </w:rPr>
        <w:t xml:space="preserve"> powder of BaCe</w:t>
      </w:r>
      <w:r w:rsidRPr="00737672">
        <w:rPr>
          <w:rFonts w:ascii="Times New Roman" w:hAnsi="Times New Roman" w:cs="Times New Roman"/>
          <w:b w:val="0"/>
          <w:sz w:val="22"/>
          <w:szCs w:val="22"/>
          <w:vertAlign w:val="subscript"/>
          <w:lang w:val="en-GB"/>
        </w:rPr>
        <w:t>0.2</w:t>
      </w:r>
      <w:r w:rsidRPr="00737672">
        <w:rPr>
          <w:rFonts w:ascii="Times New Roman" w:hAnsi="Times New Roman" w:cs="Times New Roman"/>
          <w:b w:val="0"/>
          <w:sz w:val="22"/>
          <w:szCs w:val="22"/>
          <w:lang w:val="en-GB"/>
        </w:rPr>
        <w:t>Zr</w:t>
      </w:r>
      <w:r w:rsidRPr="00737672">
        <w:rPr>
          <w:rFonts w:ascii="Times New Roman" w:hAnsi="Times New Roman" w:cs="Times New Roman"/>
          <w:b w:val="0"/>
          <w:sz w:val="22"/>
          <w:szCs w:val="22"/>
          <w:vertAlign w:val="subscript"/>
          <w:lang w:val="en-GB"/>
        </w:rPr>
        <w:t>0.7</w:t>
      </w:r>
      <w:r w:rsidRPr="00737672">
        <w:rPr>
          <w:rFonts w:ascii="Times New Roman" w:hAnsi="Times New Roman" w:cs="Times New Roman"/>
          <w:b w:val="0"/>
          <w:sz w:val="22"/>
          <w:szCs w:val="22"/>
          <w:lang w:val="en-GB"/>
        </w:rPr>
        <w:t>Y</w:t>
      </w:r>
      <w:r w:rsidRPr="00737672">
        <w:rPr>
          <w:rFonts w:ascii="Times New Roman" w:hAnsi="Times New Roman" w:cs="Times New Roman"/>
          <w:b w:val="0"/>
          <w:sz w:val="22"/>
          <w:szCs w:val="22"/>
          <w:vertAlign w:val="subscript"/>
          <w:lang w:val="en-GB"/>
        </w:rPr>
        <w:t>0.1</w:t>
      </w:r>
      <w:r w:rsidRPr="00737672">
        <w:rPr>
          <w:rFonts w:ascii="Times New Roman" w:hAnsi="Times New Roman" w:cs="Times New Roman"/>
          <w:b w:val="0"/>
          <w:sz w:val="22"/>
          <w:szCs w:val="22"/>
          <w:lang w:val="en-GB"/>
        </w:rPr>
        <w:t>O</w:t>
      </w:r>
      <w:r w:rsidRPr="00737672">
        <w:rPr>
          <w:rFonts w:ascii="Times New Roman" w:hAnsi="Times New Roman" w:cs="Times New Roman"/>
          <w:b w:val="0"/>
          <w:sz w:val="22"/>
          <w:szCs w:val="22"/>
          <w:vertAlign w:val="subscript"/>
          <w:lang w:val="en-GB"/>
        </w:rPr>
        <w:t>3</w:t>
      </w:r>
      <w:r w:rsidRPr="00737672">
        <w:rPr>
          <w:rFonts w:ascii="Times New Roman" w:hAnsi="Times New Roman" w:cs="Times New Roman"/>
          <w:b w:val="0"/>
          <w:sz w:val="22"/>
          <w:szCs w:val="22"/>
          <w:lang w:val="en-GB"/>
        </w:rPr>
        <w:t xml:space="preserve"> + 0.5 wt.% </w:t>
      </w:r>
      <w:proofErr w:type="spellStart"/>
      <w:r w:rsidRPr="00737672">
        <w:rPr>
          <w:rFonts w:ascii="Times New Roman" w:hAnsi="Times New Roman" w:cs="Times New Roman"/>
          <w:b w:val="0"/>
          <w:sz w:val="22"/>
          <w:szCs w:val="22"/>
          <w:lang w:val="en-GB"/>
        </w:rPr>
        <w:t>NiO</w:t>
      </w:r>
      <w:proofErr w:type="spellEnd"/>
      <w:r w:rsidRPr="00737672">
        <w:rPr>
          <w:rFonts w:ascii="Times New Roman" w:hAnsi="Times New Roman" w:cs="Times New Roman"/>
          <w:b w:val="0"/>
          <w:sz w:val="22"/>
          <w:szCs w:val="22"/>
          <w:lang w:val="en-GB"/>
        </w:rPr>
        <w:t xml:space="preserve"> (</w:t>
      </w:r>
      <w:r w:rsidR="00F1660A" w:rsidRPr="00737672">
        <w:rPr>
          <w:rFonts w:ascii="Times New Roman" w:hAnsi="Times New Roman" w:cs="Times New Roman"/>
          <w:b w:val="0"/>
          <w:sz w:val="22"/>
          <w:szCs w:val="22"/>
          <w:lang w:val="en-GB"/>
        </w:rPr>
        <w:t>PC</w:t>
      </w:r>
      <w:r w:rsidR="004E49A3" w:rsidRPr="00737672">
        <w:rPr>
          <w:rFonts w:ascii="Times New Roman" w:hAnsi="Times New Roman" w:cs="Times New Roman"/>
          <w:b w:val="0"/>
          <w:sz w:val="22"/>
          <w:szCs w:val="22"/>
          <w:lang w:val="en-GB"/>
        </w:rPr>
        <w:t>-</w:t>
      </w:r>
      <w:proofErr w:type="spellStart"/>
      <w:r w:rsidR="004E49A3" w:rsidRPr="00737672">
        <w:rPr>
          <w:rFonts w:ascii="Times New Roman" w:hAnsi="Times New Roman" w:cs="Times New Roman"/>
          <w:b w:val="0"/>
          <w:sz w:val="22"/>
          <w:szCs w:val="22"/>
          <w:lang w:val="en-GB"/>
        </w:rPr>
        <w:t>NiO</w:t>
      </w:r>
      <w:proofErr w:type="spellEnd"/>
      <w:r w:rsidR="00F1660A" w:rsidRPr="00737672">
        <w:rPr>
          <w:rFonts w:ascii="Times New Roman" w:hAnsi="Times New Roman" w:cs="Times New Roman"/>
          <w:b w:val="0"/>
          <w:sz w:val="22"/>
          <w:szCs w:val="22"/>
          <w:lang w:val="en-GB"/>
        </w:rPr>
        <w:t xml:space="preserve"> powder</w:t>
      </w:r>
      <w:r w:rsidRPr="00737672">
        <w:rPr>
          <w:rFonts w:ascii="Times New Roman" w:hAnsi="Times New Roman" w:cs="Times New Roman"/>
          <w:b w:val="0"/>
          <w:sz w:val="22"/>
          <w:szCs w:val="22"/>
          <w:lang w:val="en-GB"/>
        </w:rPr>
        <w:t>).</w:t>
      </w:r>
    </w:p>
    <w:p w14:paraId="42F5C3F2" w14:textId="623BD8A4" w:rsidR="00AA288A" w:rsidRPr="00737672" w:rsidRDefault="00AA2F1F">
      <w:pPr>
        <w:pStyle w:val="Beschriftung"/>
        <w:spacing w:line="276" w:lineRule="auto"/>
        <w:jc w:val="both"/>
        <w:rPr>
          <w:rFonts w:ascii="Times New Roman" w:hAnsi="Times New Roman" w:cs="Times New Roman"/>
          <w:b w:val="0"/>
          <w:bCs w:val="0"/>
          <w:sz w:val="22"/>
          <w:szCs w:val="22"/>
          <w:lang w:val="en-GB"/>
        </w:rPr>
      </w:pPr>
      <w:r w:rsidRPr="00737672">
        <w:rPr>
          <w:rFonts w:ascii="Times New Roman" w:hAnsi="Times New Roman" w:cs="Times New Roman"/>
          <w:b w:val="0"/>
          <w:bCs w:val="0"/>
          <w:sz w:val="22"/>
          <w:szCs w:val="22"/>
          <w:lang w:val="en-GB"/>
        </w:rPr>
        <w:t xml:space="preserve">The third and final step of the solid state reaction of </w:t>
      </w:r>
      <w:r w:rsidR="00367C6D" w:rsidRPr="00737672">
        <w:rPr>
          <w:rFonts w:ascii="Times New Roman" w:hAnsi="Times New Roman" w:cs="Times New Roman"/>
          <w:b w:val="0"/>
          <w:bCs w:val="0"/>
          <w:sz w:val="22"/>
          <w:szCs w:val="22"/>
          <w:lang w:val="en-GB"/>
        </w:rPr>
        <w:t>BCZY</w:t>
      </w:r>
      <w:r w:rsidRPr="00737672">
        <w:rPr>
          <w:rFonts w:ascii="Times New Roman" w:hAnsi="Times New Roman" w:cs="Times New Roman"/>
          <w:b w:val="0"/>
          <w:bCs w:val="0"/>
          <w:sz w:val="22"/>
          <w:szCs w:val="22"/>
          <w:lang w:val="en-GB"/>
        </w:rPr>
        <w:t xml:space="preserve"> was carried out by a second calcination step at 1500 °C in air for 5 hours, which reflects the sintering parameters for electrolytes from pre-calcined BCZY doped with </w:t>
      </w:r>
      <w:proofErr w:type="spellStart"/>
      <w:r w:rsidRPr="00737672">
        <w:rPr>
          <w:rFonts w:ascii="Times New Roman" w:hAnsi="Times New Roman" w:cs="Times New Roman"/>
          <w:b w:val="0"/>
          <w:bCs w:val="0"/>
          <w:sz w:val="22"/>
          <w:szCs w:val="22"/>
          <w:lang w:val="en-GB"/>
        </w:rPr>
        <w:t>NiO</w:t>
      </w:r>
      <w:proofErr w:type="spellEnd"/>
      <w:r w:rsidRPr="00737672">
        <w:rPr>
          <w:rFonts w:ascii="Times New Roman" w:hAnsi="Times New Roman" w:cs="Times New Roman"/>
          <w:b w:val="0"/>
          <w:bCs w:val="0"/>
          <w:sz w:val="22"/>
          <w:szCs w:val="22"/>
          <w:lang w:val="en-GB"/>
        </w:rPr>
        <w:t xml:space="preserve"> </w:t>
      </w:r>
      <w:r w:rsidRPr="00737672">
        <w:rPr>
          <w:rFonts w:ascii="Times New Roman" w:hAnsi="Times New Roman" w:cs="Times New Roman"/>
          <w:b w:val="0"/>
          <w:bCs w:val="0"/>
          <w:sz w:val="22"/>
          <w:szCs w:val="22"/>
          <w:lang w:val="en-GB"/>
        </w:rPr>
        <w:fldChar w:fldCharType="begin" w:fldLock="1"/>
      </w:r>
      <w:r w:rsidR="0030246D" w:rsidRPr="00737672">
        <w:rPr>
          <w:rFonts w:ascii="Times New Roman" w:hAnsi="Times New Roman" w:cs="Times New Roman"/>
          <w:b w:val="0"/>
          <w:bCs w:val="0"/>
          <w:sz w:val="22"/>
          <w:szCs w:val="22"/>
          <w:lang w:val="en-GB"/>
        </w:rPr>
        <w:instrText>ADDIN CSL_CITATION {"citationItems":[{"id":"ITEM-1","itemData":{"DOI":"10.1016/j.ijhydene.2011.08.118","ISSN":"03603199","abstract":"A cost and time effective process was used to prepare the solid solutions BaCe xZr (0.9-x)Y 0.1O (3-δ) (0 ≤ x ≤ 0.4). 98% dense samples were obtained by solid state reactive sintering at 1500 °C for 4 h, with the addition of 1 wt% of NiO to the quantity of synthesized/sintered compound. Scanning electron micrographs reveal polygonal grains of 1-5 microns, whose size increases from the compound with no cerium (BCZY09) to the samples containing cerium (BCZY18-BCZY45). The conductivity, measured in wet reducing atmosphere (9% H 2 in N 2, p(H 2O) = 0.015 atm) by impedance spectroscopy, increases with the cerium content. Some samples have also been prepared using barium sulfate (BaSO 4) as barium precursor (instead of barium carbonate BaCO 3) due to its non toxicity. The corresponding samples (prepared at 1575 °C) showed similar properties as the ones prepared with barium carbonate. Furthermore, different geometries (rods, tubes, pellets) could be made. Copyright © 2012, Hydrogen Energy Publications, LLC. Published by Elsevier Ltd. All rights reserved.","author":[{"dropping-particle":"","family":"Ricote","given":"S.","non-dropping-particle":"","parse-names":false,"suffix":""},{"dropping-particle":"","family":"Bonanos","given":"N.","non-dropping-particle":"","parse-names":false,"suffix":""},{"dropping-particle":"","family":"Manerbino","given":"A.","non-dropping-particle":"","parse-names":false,"suffix":""},{"dropping-particle":"","family":"Coors","given":"W. G.","non-dropping-particle":"","parse-names":false,"suffix":""}],"container-title":"International Journal of Hydrogen Energy","id":"ITEM-1","issue":"9","issued":{"date-parts":[["2012","5"]]},"page":"7954-7961","title":"Conductivity study of dense BaCe xZr (0.9-x)Y 0.1O (3-δ) prepared by solid state reactive sintering at 1500 °c","type":"paper-conference","volume":"37"},"uris":["http://www.mendeley.com/documents/?uuid=a7488839-de73-4dfb-bdb6-e0a9e531cfb0","http://www.mendeley.com/documents/?uuid=0c9c53a0-7975-4108-babb-38cad480e47f"]}],"mendeley":{"formattedCitation":"[11]","plainTextFormattedCitation":"[11]","previouslyFormattedCitation":"[11]"},"properties":{"noteIndex":0},"schema":"https://github.com/citation-style-language/schema/raw/master/csl-citation.json"}</w:instrText>
      </w:r>
      <w:r w:rsidRPr="00737672">
        <w:rPr>
          <w:rFonts w:ascii="Times New Roman" w:hAnsi="Times New Roman" w:cs="Times New Roman"/>
          <w:b w:val="0"/>
          <w:bCs w:val="0"/>
          <w:sz w:val="22"/>
          <w:szCs w:val="22"/>
          <w:lang w:val="en-GB"/>
        </w:rPr>
        <w:fldChar w:fldCharType="separate"/>
      </w:r>
      <w:r w:rsidR="0030246D" w:rsidRPr="00737672">
        <w:rPr>
          <w:rFonts w:ascii="Times New Roman" w:hAnsi="Times New Roman" w:cs="Times New Roman"/>
          <w:b w:val="0"/>
          <w:bCs w:val="0"/>
          <w:noProof/>
          <w:sz w:val="22"/>
          <w:szCs w:val="22"/>
          <w:lang w:val="en-GB"/>
        </w:rPr>
        <w:t>[11]</w:t>
      </w:r>
      <w:r w:rsidRPr="00737672">
        <w:rPr>
          <w:rFonts w:ascii="Times New Roman" w:hAnsi="Times New Roman" w:cs="Times New Roman"/>
          <w:b w:val="0"/>
          <w:bCs w:val="0"/>
          <w:sz w:val="22"/>
          <w:szCs w:val="22"/>
          <w:lang w:val="en-GB"/>
        </w:rPr>
        <w:fldChar w:fldCharType="end"/>
      </w:r>
      <w:r w:rsidRPr="00737672">
        <w:rPr>
          <w:rFonts w:ascii="Times New Roman" w:hAnsi="Times New Roman" w:cs="Times New Roman"/>
          <w:b w:val="0"/>
          <w:bCs w:val="0"/>
          <w:sz w:val="22"/>
          <w:szCs w:val="22"/>
          <w:lang w:val="en-GB"/>
        </w:rPr>
        <w:t>,</w:t>
      </w:r>
      <w:r w:rsidRPr="00737672">
        <w:rPr>
          <w:rFonts w:ascii="Times New Roman" w:hAnsi="Times New Roman" w:cs="Times New Roman"/>
          <w:b w:val="0"/>
          <w:bCs w:val="0"/>
          <w:sz w:val="22"/>
          <w:szCs w:val="22"/>
          <w:lang w:val="en-GB"/>
        </w:rPr>
        <w:fldChar w:fldCharType="begin" w:fldLock="1"/>
      </w:r>
      <w:r w:rsidR="0030246D" w:rsidRPr="00737672">
        <w:rPr>
          <w:rFonts w:ascii="Times New Roman" w:hAnsi="Times New Roman" w:cs="Times New Roman"/>
          <w:b w:val="0"/>
          <w:bCs w:val="0"/>
          <w:sz w:val="22"/>
          <w:szCs w:val="22"/>
          <w:lang w:val="en-GB"/>
        </w:rPr>
        <w:instrText>ADDIN CSL_CITATION {"citationItems":[{"id":"ITEM-1","itemData":{"DOI":"10.1016/j.ssi.2010.04.007","ISSN":"01672738","abstract":"BaZr(0.9 - x)CexY(0.1 - y)CoyO(3 - δ) (with x = 0 and 0.2; y = 0.01; 0.02; 0.05) and BaZr(0.9 - x)CexY(0.1 - y)NiyO(3 - δ) (with x = 0 and 0.2; y = 0.01; 0.02) compounds have been synthesized by solid state reaction at 1400 °C and obtained as dense pellets after sintering at 1450 °C. Cobalt or nickel doping reduces the sintering temperature by about 250 °C. The samples are stable in a CO2 rich atmosphere at 600 °C but the 5% B site Co doped samples are aging in wet atmosphere. The conductivity has been measured for the 1 and 2% doped samples (both cobalt and nickel), in different wet atmospheres and compared to the undoped compounds. The ionic and p-type conductivities have been determined, as well as the activation energy in wet reducing atmospheres, in which protonic conduction is dominant. A decrease of the ionic conductivity is noticeable for the cobalt or nickel doped barium zirconate (x = 0), while not for cobalt or nickel solid solution of barium cerate and zirconate (x = 0.2). © 2010 Elsevier B.V. All rights reserved.","author":[{"dropping-particle":"","family":"Ricote","given":"S.","non-dropping-particle":"","parse-names":false,"suffix":""},{"dropping-particle":"","family":"Bonanos","given":"N.","non-dropping-particle":"","parse-names":false,"suffix":""}],"container-title":"Solid State Ionics","id":"ITEM-1","issue":"15-16","issued":{"date-parts":[["2010","6"]]},"page":"694-700","title":"Enhanced sintering and conductivity study of cobalt or nickel doped solid solution of barium cerate and zirconate","type":"article-journal","volume":"181"},"uris":["http://www.mendeley.com/documents/?uuid=d06bb7c7-1252-4890-99f9-8deab35f28bc","http://www.mendeley.com/documents/?uuid=2f981ccb-a7ee-42d2-afa9-f9dae0c58f9e"]}],"mendeley":{"formattedCitation":"[28]","plainTextFormattedCitation":"[28]","previouslyFormattedCitation":"[28]"},"properties":{"noteIndex":0},"schema":"https://github.com/citation-style-language/schema/raw/master/csl-citation.json"}</w:instrText>
      </w:r>
      <w:r w:rsidRPr="00737672">
        <w:rPr>
          <w:rFonts w:ascii="Times New Roman" w:hAnsi="Times New Roman" w:cs="Times New Roman"/>
          <w:b w:val="0"/>
          <w:bCs w:val="0"/>
          <w:sz w:val="22"/>
          <w:szCs w:val="22"/>
          <w:lang w:val="en-GB"/>
        </w:rPr>
        <w:fldChar w:fldCharType="separate"/>
      </w:r>
      <w:r w:rsidR="0030246D" w:rsidRPr="00737672">
        <w:rPr>
          <w:rFonts w:ascii="Times New Roman" w:hAnsi="Times New Roman" w:cs="Times New Roman"/>
          <w:b w:val="0"/>
          <w:bCs w:val="0"/>
          <w:noProof/>
          <w:sz w:val="22"/>
          <w:szCs w:val="22"/>
          <w:lang w:val="en-GB"/>
        </w:rPr>
        <w:t>[28]</w:t>
      </w:r>
      <w:r w:rsidRPr="00737672">
        <w:rPr>
          <w:rFonts w:ascii="Times New Roman" w:hAnsi="Times New Roman" w:cs="Times New Roman"/>
          <w:b w:val="0"/>
          <w:bCs w:val="0"/>
          <w:sz w:val="22"/>
          <w:szCs w:val="22"/>
          <w:lang w:val="en-GB"/>
        </w:rPr>
        <w:fldChar w:fldCharType="end"/>
      </w:r>
      <w:r w:rsidRPr="00737672">
        <w:rPr>
          <w:rFonts w:ascii="Times New Roman" w:hAnsi="Times New Roman" w:cs="Times New Roman"/>
          <w:b w:val="0"/>
          <w:bCs w:val="0"/>
          <w:sz w:val="22"/>
          <w:szCs w:val="22"/>
          <w:lang w:val="en-GB"/>
        </w:rPr>
        <w:t>. The fully</w:t>
      </w:r>
      <w:r w:rsidR="001772DF" w:rsidRPr="00737672">
        <w:rPr>
          <w:rFonts w:ascii="Times New Roman" w:hAnsi="Times New Roman" w:cs="Times New Roman"/>
          <w:b w:val="0"/>
          <w:bCs w:val="0"/>
          <w:sz w:val="22"/>
          <w:szCs w:val="22"/>
          <w:lang w:val="en-GB"/>
        </w:rPr>
        <w:t xml:space="preserve"> </w:t>
      </w:r>
      <w:r w:rsidRPr="00737672">
        <w:rPr>
          <w:rFonts w:ascii="Times New Roman" w:hAnsi="Times New Roman" w:cs="Times New Roman"/>
          <w:b w:val="0"/>
          <w:bCs w:val="0"/>
          <w:sz w:val="22"/>
          <w:szCs w:val="22"/>
          <w:lang w:val="en-GB"/>
        </w:rPr>
        <w:t>calcined powder</w:t>
      </w:r>
      <w:r w:rsidR="00F1660A" w:rsidRPr="00737672">
        <w:rPr>
          <w:rFonts w:ascii="Times New Roman" w:hAnsi="Times New Roman" w:cs="Times New Roman"/>
          <w:b w:val="0"/>
          <w:bCs w:val="0"/>
          <w:sz w:val="22"/>
          <w:szCs w:val="22"/>
          <w:lang w:val="en-GB"/>
        </w:rPr>
        <w:t xml:space="preserve"> (FC powder)</w:t>
      </w:r>
      <w:r w:rsidRPr="00737672">
        <w:rPr>
          <w:rFonts w:ascii="Times New Roman" w:hAnsi="Times New Roman" w:cs="Times New Roman"/>
          <w:b w:val="0"/>
          <w:bCs w:val="0"/>
          <w:sz w:val="22"/>
          <w:szCs w:val="22"/>
          <w:lang w:val="en-GB"/>
        </w:rPr>
        <w:t xml:space="preserve"> was ball milled with the procedure, described above. </w:t>
      </w:r>
      <w:r w:rsidR="009A334F" w:rsidRPr="00737672">
        <w:rPr>
          <w:rFonts w:ascii="Times New Roman" w:hAnsi="Times New Roman" w:cs="Times New Roman"/>
          <w:b w:val="0"/>
          <w:bCs w:val="0"/>
          <w:sz w:val="22"/>
          <w:szCs w:val="22"/>
          <w:lang w:val="en-GB"/>
        </w:rPr>
        <w:t xml:space="preserve"> The nomenclature of the different powder synthesis steps is summarised in </w:t>
      </w:r>
      <w:r w:rsidR="009A334F" w:rsidRPr="00737672">
        <w:rPr>
          <w:rFonts w:ascii="Times New Roman" w:hAnsi="Times New Roman" w:cs="Times New Roman"/>
          <w:b w:val="0"/>
          <w:bCs w:val="0"/>
          <w:sz w:val="22"/>
          <w:szCs w:val="22"/>
          <w:lang w:val="en-GB"/>
        </w:rPr>
        <w:fldChar w:fldCharType="begin"/>
      </w:r>
      <w:r w:rsidR="009A334F" w:rsidRPr="00737672">
        <w:rPr>
          <w:rFonts w:ascii="Times New Roman" w:hAnsi="Times New Roman" w:cs="Times New Roman"/>
          <w:b w:val="0"/>
          <w:bCs w:val="0"/>
          <w:sz w:val="22"/>
          <w:szCs w:val="22"/>
          <w:lang w:val="en-GB"/>
        </w:rPr>
        <w:instrText xml:space="preserve"> REF _Ref117519404 \h </w:instrText>
      </w:r>
      <w:r w:rsidR="002158BA" w:rsidRPr="00737672">
        <w:rPr>
          <w:rFonts w:ascii="Times New Roman" w:hAnsi="Times New Roman" w:cs="Times New Roman"/>
          <w:b w:val="0"/>
          <w:bCs w:val="0"/>
          <w:sz w:val="22"/>
          <w:szCs w:val="22"/>
          <w:lang w:val="en-GB"/>
        </w:rPr>
        <w:instrText xml:space="preserve"> \* MERGEFORMAT </w:instrText>
      </w:r>
      <w:r w:rsidR="009A334F" w:rsidRPr="00737672">
        <w:rPr>
          <w:rFonts w:ascii="Times New Roman" w:hAnsi="Times New Roman" w:cs="Times New Roman"/>
          <w:b w:val="0"/>
          <w:bCs w:val="0"/>
          <w:sz w:val="22"/>
          <w:szCs w:val="22"/>
          <w:lang w:val="en-GB"/>
        </w:rPr>
      </w:r>
      <w:r w:rsidR="009A334F" w:rsidRPr="00737672">
        <w:rPr>
          <w:rFonts w:ascii="Times New Roman" w:hAnsi="Times New Roman" w:cs="Times New Roman"/>
          <w:b w:val="0"/>
          <w:bCs w:val="0"/>
          <w:sz w:val="22"/>
          <w:szCs w:val="22"/>
          <w:lang w:val="en-GB"/>
        </w:rPr>
        <w:fldChar w:fldCharType="separate"/>
      </w:r>
      <w:r w:rsidR="0030246D" w:rsidRPr="00737672">
        <w:rPr>
          <w:rFonts w:ascii="Times New Roman" w:hAnsi="Times New Roman" w:cs="Times New Roman"/>
          <w:b w:val="0"/>
          <w:bCs w:val="0"/>
          <w:sz w:val="22"/>
          <w:szCs w:val="22"/>
          <w:lang w:val="en-GB"/>
        </w:rPr>
        <w:t>Table 1</w:t>
      </w:r>
      <w:r w:rsidR="009A334F" w:rsidRPr="00737672">
        <w:rPr>
          <w:rFonts w:ascii="Times New Roman" w:hAnsi="Times New Roman" w:cs="Times New Roman"/>
          <w:b w:val="0"/>
          <w:bCs w:val="0"/>
          <w:sz w:val="22"/>
          <w:szCs w:val="22"/>
          <w:lang w:val="en-GB"/>
        </w:rPr>
        <w:fldChar w:fldCharType="end"/>
      </w:r>
      <w:r w:rsidR="009A334F" w:rsidRPr="00737672">
        <w:rPr>
          <w:rFonts w:ascii="Times New Roman" w:hAnsi="Times New Roman" w:cs="Times New Roman"/>
          <w:b w:val="0"/>
          <w:bCs w:val="0"/>
          <w:sz w:val="22"/>
          <w:szCs w:val="22"/>
          <w:lang w:val="en-GB"/>
        </w:rPr>
        <w:t>.</w:t>
      </w:r>
    </w:p>
    <w:p w14:paraId="091D45C9" w14:textId="4FAF7788" w:rsidR="009A334F" w:rsidRPr="00737672" w:rsidRDefault="009A334F" w:rsidP="00084D03">
      <w:pPr>
        <w:pStyle w:val="Beschriftung"/>
        <w:keepNext/>
        <w:spacing w:after="0" w:line="480" w:lineRule="auto"/>
        <w:rPr>
          <w:rFonts w:ascii="Times New Roman" w:hAnsi="Times New Roman" w:cs="Times New Roman"/>
          <w:bCs w:val="0"/>
          <w:iCs/>
          <w:sz w:val="20"/>
          <w:szCs w:val="22"/>
          <w:lang w:val="en-GB"/>
        </w:rPr>
      </w:pPr>
      <w:bookmarkStart w:id="3" w:name="_Ref117519404"/>
      <w:r w:rsidRPr="00737672">
        <w:rPr>
          <w:rFonts w:ascii="Times New Roman" w:hAnsi="Times New Roman" w:cs="Times New Roman"/>
          <w:bCs w:val="0"/>
          <w:iCs/>
          <w:sz w:val="20"/>
          <w:szCs w:val="22"/>
          <w:lang w:val="en-GB"/>
        </w:rPr>
        <w:t xml:space="preserve">Table </w:t>
      </w:r>
      <w:r w:rsidRPr="00737672">
        <w:rPr>
          <w:rFonts w:ascii="Times New Roman" w:hAnsi="Times New Roman" w:cs="Times New Roman"/>
          <w:bCs w:val="0"/>
          <w:iCs/>
          <w:sz w:val="20"/>
          <w:szCs w:val="22"/>
          <w:lang w:val="en-GB"/>
        </w:rPr>
        <w:fldChar w:fldCharType="begin"/>
      </w:r>
      <w:r w:rsidRPr="00737672">
        <w:rPr>
          <w:rFonts w:ascii="Times New Roman" w:hAnsi="Times New Roman" w:cs="Times New Roman"/>
          <w:bCs w:val="0"/>
          <w:iCs/>
          <w:sz w:val="20"/>
          <w:szCs w:val="22"/>
          <w:lang w:val="en-GB"/>
        </w:rPr>
        <w:instrText xml:space="preserve"> SEQ Table \* ARABIC </w:instrText>
      </w:r>
      <w:r w:rsidRPr="00737672">
        <w:rPr>
          <w:rFonts w:ascii="Times New Roman" w:hAnsi="Times New Roman" w:cs="Times New Roman"/>
          <w:bCs w:val="0"/>
          <w:iCs/>
          <w:sz w:val="20"/>
          <w:szCs w:val="22"/>
          <w:lang w:val="en-GB"/>
        </w:rPr>
        <w:fldChar w:fldCharType="separate"/>
      </w:r>
      <w:r w:rsidR="0030246D" w:rsidRPr="00737672">
        <w:rPr>
          <w:rFonts w:ascii="Times New Roman" w:hAnsi="Times New Roman" w:cs="Times New Roman"/>
          <w:bCs w:val="0"/>
          <w:iCs/>
          <w:noProof/>
          <w:sz w:val="20"/>
          <w:szCs w:val="22"/>
          <w:lang w:val="en-GB"/>
        </w:rPr>
        <w:t>1</w:t>
      </w:r>
      <w:r w:rsidRPr="00737672">
        <w:rPr>
          <w:rFonts w:ascii="Times New Roman" w:hAnsi="Times New Roman" w:cs="Times New Roman"/>
          <w:bCs w:val="0"/>
          <w:iCs/>
          <w:sz w:val="20"/>
          <w:szCs w:val="22"/>
          <w:lang w:val="en-GB"/>
        </w:rPr>
        <w:fldChar w:fldCharType="end"/>
      </w:r>
      <w:bookmarkEnd w:id="3"/>
      <w:r w:rsidRPr="00737672">
        <w:rPr>
          <w:rFonts w:ascii="Times New Roman" w:hAnsi="Times New Roman" w:cs="Times New Roman"/>
          <w:bCs w:val="0"/>
          <w:iCs/>
          <w:sz w:val="20"/>
          <w:szCs w:val="22"/>
          <w:lang w:val="en-GB"/>
        </w:rPr>
        <w:t>: Powder sample nomenclature</w:t>
      </w:r>
    </w:p>
    <w:tbl>
      <w:tblPr>
        <w:tblStyle w:val="Tabellenraster"/>
        <w:tblW w:w="0" w:type="auto"/>
        <w:tblLook w:val="04A0" w:firstRow="1" w:lastRow="0" w:firstColumn="1" w:lastColumn="0" w:noHBand="0" w:noVBand="1"/>
      </w:tblPr>
      <w:tblGrid>
        <w:gridCol w:w="1510"/>
        <w:gridCol w:w="1751"/>
        <w:gridCol w:w="5811"/>
      </w:tblGrid>
      <w:tr w:rsidR="00DB4FCC" w:rsidRPr="00737672" w14:paraId="12B04E61" w14:textId="77777777" w:rsidTr="00E82379">
        <w:tc>
          <w:tcPr>
            <w:tcW w:w="1510" w:type="dxa"/>
            <w:tcBorders>
              <w:top w:val="nil"/>
              <w:left w:val="nil"/>
              <w:bottom w:val="single" w:sz="4" w:space="0" w:color="000000"/>
              <w:right w:val="nil"/>
            </w:tcBorders>
          </w:tcPr>
          <w:p w14:paraId="6288D036" w14:textId="43EA2ABC" w:rsidR="00DB4FCC" w:rsidRPr="00737672" w:rsidRDefault="00DB4FCC"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Abbreviation</w:t>
            </w:r>
          </w:p>
        </w:tc>
        <w:tc>
          <w:tcPr>
            <w:tcW w:w="1751" w:type="dxa"/>
            <w:tcBorders>
              <w:top w:val="nil"/>
              <w:left w:val="nil"/>
              <w:bottom w:val="single" w:sz="4" w:space="0" w:color="000000"/>
              <w:right w:val="nil"/>
            </w:tcBorders>
          </w:tcPr>
          <w:p w14:paraId="35A88A39" w14:textId="18054C0C" w:rsidR="00DB4FCC" w:rsidRPr="00737672" w:rsidRDefault="00DB4FCC"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Nomenclature</w:t>
            </w:r>
          </w:p>
        </w:tc>
        <w:tc>
          <w:tcPr>
            <w:tcW w:w="5811" w:type="dxa"/>
            <w:tcBorders>
              <w:top w:val="nil"/>
              <w:left w:val="nil"/>
              <w:bottom w:val="single" w:sz="4" w:space="0" w:color="000000"/>
              <w:right w:val="nil"/>
            </w:tcBorders>
          </w:tcPr>
          <w:p w14:paraId="239E8064" w14:textId="328C48B7" w:rsidR="00DB4FCC" w:rsidRPr="00737672" w:rsidRDefault="00DB4FCC"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Description</w:t>
            </w:r>
          </w:p>
        </w:tc>
      </w:tr>
      <w:tr w:rsidR="00DB4FCC" w:rsidRPr="00BB3AF4" w14:paraId="472043EE" w14:textId="77777777" w:rsidTr="00E82379">
        <w:tc>
          <w:tcPr>
            <w:tcW w:w="1510" w:type="dxa"/>
            <w:tcBorders>
              <w:left w:val="nil"/>
              <w:right w:val="nil"/>
            </w:tcBorders>
            <w:shd w:val="clear" w:color="auto" w:fill="D9D9D9" w:themeFill="background1" w:themeFillShade="D9"/>
          </w:tcPr>
          <w:p w14:paraId="10BB8EBF" w14:textId="2A3D3744" w:rsidR="00DB4FCC" w:rsidRPr="00737672" w:rsidRDefault="00DB4FCC"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NC</w:t>
            </w:r>
          </w:p>
        </w:tc>
        <w:tc>
          <w:tcPr>
            <w:tcW w:w="1751" w:type="dxa"/>
            <w:tcBorders>
              <w:left w:val="nil"/>
              <w:right w:val="nil"/>
            </w:tcBorders>
            <w:shd w:val="clear" w:color="auto" w:fill="D9D9D9" w:themeFill="background1" w:themeFillShade="D9"/>
          </w:tcPr>
          <w:p w14:paraId="065FEF03" w14:textId="41A40517" w:rsidR="00DB4FCC" w:rsidRPr="00737672" w:rsidRDefault="00DB4FCC"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No</w:t>
            </w:r>
            <w:r w:rsidR="00850923" w:rsidRPr="00737672">
              <w:rPr>
                <w:rFonts w:ascii="Times New Roman" w:hAnsi="Times New Roman" w:cs="Times New Roman"/>
                <w:bCs/>
                <w:lang w:val="en-GB"/>
              </w:rPr>
              <w:t>n</w:t>
            </w:r>
            <w:r w:rsidRPr="00737672">
              <w:rPr>
                <w:rFonts w:ascii="Times New Roman" w:hAnsi="Times New Roman" w:cs="Times New Roman"/>
                <w:bCs/>
                <w:lang w:val="en-GB"/>
              </w:rPr>
              <w:t>-calcined</w:t>
            </w:r>
          </w:p>
        </w:tc>
        <w:tc>
          <w:tcPr>
            <w:tcW w:w="5811" w:type="dxa"/>
            <w:tcBorders>
              <w:left w:val="nil"/>
              <w:right w:val="nil"/>
            </w:tcBorders>
            <w:shd w:val="clear" w:color="auto" w:fill="D9D9D9" w:themeFill="background1" w:themeFillShade="D9"/>
          </w:tcPr>
          <w:p w14:paraId="4CF75261" w14:textId="59AACCE0" w:rsidR="00DB4FCC" w:rsidRPr="00737672" w:rsidRDefault="00DB4FCC"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Basic raw materials 24h ball milled, dried and sieved</w:t>
            </w:r>
          </w:p>
        </w:tc>
      </w:tr>
      <w:tr w:rsidR="00DB4FCC" w:rsidRPr="00BB3AF4" w14:paraId="492A1198" w14:textId="77777777" w:rsidTr="00E82379">
        <w:tc>
          <w:tcPr>
            <w:tcW w:w="1510" w:type="dxa"/>
            <w:tcBorders>
              <w:left w:val="nil"/>
              <w:right w:val="nil"/>
            </w:tcBorders>
          </w:tcPr>
          <w:p w14:paraId="3BDAE27E" w14:textId="28305D6A" w:rsidR="00DB4FCC" w:rsidRPr="00737672" w:rsidRDefault="00DB4FCC"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PC</w:t>
            </w:r>
          </w:p>
        </w:tc>
        <w:tc>
          <w:tcPr>
            <w:tcW w:w="1751" w:type="dxa"/>
            <w:tcBorders>
              <w:left w:val="nil"/>
              <w:right w:val="nil"/>
            </w:tcBorders>
          </w:tcPr>
          <w:p w14:paraId="572FDE3A" w14:textId="42858440" w:rsidR="00DB4FCC" w:rsidRPr="00737672" w:rsidRDefault="00DB4FCC"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Pre-calcined</w:t>
            </w:r>
          </w:p>
        </w:tc>
        <w:tc>
          <w:tcPr>
            <w:tcW w:w="5811" w:type="dxa"/>
            <w:tcBorders>
              <w:left w:val="nil"/>
              <w:right w:val="nil"/>
            </w:tcBorders>
          </w:tcPr>
          <w:p w14:paraId="41B49E4F" w14:textId="14D9F9CF" w:rsidR="00DB4FCC" w:rsidRPr="00737672" w:rsidRDefault="00DB4FCC"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No</w:t>
            </w:r>
            <w:r w:rsidR="00E82379" w:rsidRPr="00737672">
              <w:rPr>
                <w:rFonts w:ascii="Times New Roman" w:hAnsi="Times New Roman" w:cs="Times New Roman"/>
                <w:bCs/>
                <w:lang w:val="en-GB"/>
              </w:rPr>
              <w:t>n</w:t>
            </w:r>
            <w:r w:rsidRPr="00737672">
              <w:rPr>
                <w:rFonts w:ascii="Times New Roman" w:hAnsi="Times New Roman" w:cs="Times New Roman"/>
                <w:bCs/>
                <w:lang w:val="en-GB"/>
              </w:rPr>
              <w:t xml:space="preserve">-calcined powder mixture pre-calcined at 1100°C, 5h in air </w:t>
            </w:r>
          </w:p>
        </w:tc>
      </w:tr>
      <w:tr w:rsidR="00E82379" w:rsidRPr="00BB3AF4" w14:paraId="5CEDC2AA" w14:textId="77777777" w:rsidTr="00E82379">
        <w:tc>
          <w:tcPr>
            <w:tcW w:w="1510" w:type="dxa"/>
            <w:tcBorders>
              <w:left w:val="nil"/>
              <w:right w:val="nil"/>
            </w:tcBorders>
          </w:tcPr>
          <w:p w14:paraId="5064B456" w14:textId="062ACA10" w:rsidR="00E82379" w:rsidRPr="00737672" w:rsidRDefault="00E82379"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PC-</w:t>
            </w:r>
            <w:proofErr w:type="spellStart"/>
            <w:r w:rsidRPr="00737672">
              <w:rPr>
                <w:rFonts w:ascii="Times New Roman" w:hAnsi="Times New Roman" w:cs="Times New Roman"/>
                <w:bCs/>
                <w:lang w:val="en-GB"/>
              </w:rPr>
              <w:t>NiO</w:t>
            </w:r>
            <w:proofErr w:type="spellEnd"/>
          </w:p>
        </w:tc>
        <w:tc>
          <w:tcPr>
            <w:tcW w:w="1751" w:type="dxa"/>
            <w:tcBorders>
              <w:left w:val="nil"/>
              <w:right w:val="nil"/>
            </w:tcBorders>
          </w:tcPr>
          <w:p w14:paraId="42672DE5" w14:textId="6FEF4678" w:rsidR="00E82379" w:rsidRPr="00737672" w:rsidRDefault="00E82379"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 xml:space="preserve">Pre-calcined with 0.5 wt.% </w:t>
            </w:r>
            <w:proofErr w:type="spellStart"/>
            <w:r w:rsidRPr="00737672">
              <w:rPr>
                <w:rFonts w:ascii="Times New Roman" w:hAnsi="Times New Roman" w:cs="Times New Roman"/>
                <w:bCs/>
                <w:lang w:val="en-GB"/>
              </w:rPr>
              <w:t>NiO</w:t>
            </w:r>
            <w:proofErr w:type="spellEnd"/>
          </w:p>
        </w:tc>
        <w:tc>
          <w:tcPr>
            <w:tcW w:w="5811" w:type="dxa"/>
            <w:tcBorders>
              <w:left w:val="nil"/>
              <w:right w:val="nil"/>
            </w:tcBorders>
          </w:tcPr>
          <w:p w14:paraId="0B587E31" w14:textId="0951358C" w:rsidR="00E82379" w:rsidRPr="00737672" w:rsidRDefault="00E82379"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pre-calcined powder</w:t>
            </w:r>
            <w:r w:rsidR="00CF6E13" w:rsidRPr="00737672">
              <w:rPr>
                <w:rFonts w:ascii="Times New Roman" w:hAnsi="Times New Roman" w:cs="Times New Roman"/>
                <w:bCs/>
                <w:lang w:val="en-GB"/>
              </w:rPr>
              <w:t>,</w:t>
            </w:r>
            <w:r w:rsidRPr="00737672">
              <w:rPr>
                <w:rFonts w:ascii="Times New Roman" w:hAnsi="Times New Roman" w:cs="Times New Roman"/>
                <w:bCs/>
                <w:lang w:val="en-GB"/>
              </w:rPr>
              <w:t xml:space="preserve"> 0.5 wt.% of </w:t>
            </w:r>
            <w:proofErr w:type="spellStart"/>
            <w:r w:rsidRPr="00737672">
              <w:rPr>
                <w:rFonts w:ascii="Times New Roman" w:hAnsi="Times New Roman" w:cs="Times New Roman"/>
                <w:bCs/>
                <w:lang w:val="en-GB"/>
              </w:rPr>
              <w:t>NiO</w:t>
            </w:r>
            <w:proofErr w:type="spellEnd"/>
            <w:r w:rsidRPr="00737672">
              <w:rPr>
                <w:rFonts w:ascii="Times New Roman" w:hAnsi="Times New Roman" w:cs="Times New Roman"/>
                <w:bCs/>
                <w:lang w:val="en-GB"/>
              </w:rPr>
              <w:t xml:space="preserve"> added followed by additional ball milling, drying and sieving</w:t>
            </w:r>
          </w:p>
        </w:tc>
      </w:tr>
      <w:tr w:rsidR="009A334F" w:rsidRPr="00BB3AF4" w14:paraId="663B2F5F" w14:textId="77777777" w:rsidTr="00E82379">
        <w:tc>
          <w:tcPr>
            <w:tcW w:w="1510" w:type="dxa"/>
            <w:tcBorders>
              <w:left w:val="nil"/>
              <w:bottom w:val="nil"/>
              <w:right w:val="nil"/>
            </w:tcBorders>
            <w:shd w:val="clear" w:color="auto" w:fill="D9D9D9" w:themeFill="background1" w:themeFillShade="D9"/>
          </w:tcPr>
          <w:p w14:paraId="6DF1C656" w14:textId="337B31FF" w:rsidR="009A334F" w:rsidRPr="00737672" w:rsidRDefault="009A334F"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FC</w:t>
            </w:r>
          </w:p>
        </w:tc>
        <w:tc>
          <w:tcPr>
            <w:tcW w:w="1751" w:type="dxa"/>
            <w:tcBorders>
              <w:left w:val="nil"/>
              <w:bottom w:val="nil"/>
              <w:right w:val="nil"/>
            </w:tcBorders>
            <w:shd w:val="clear" w:color="auto" w:fill="D9D9D9" w:themeFill="background1" w:themeFillShade="D9"/>
          </w:tcPr>
          <w:p w14:paraId="6F52D470" w14:textId="2E769153" w:rsidR="009A334F" w:rsidRPr="00737672" w:rsidRDefault="009A334F"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Fully</w:t>
            </w:r>
            <w:r w:rsidR="001772DF" w:rsidRPr="00737672">
              <w:rPr>
                <w:rFonts w:ascii="Times New Roman" w:hAnsi="Times New Roman" w:cs="Times New Roman"/>
                <w:bCs/>
                <w:lang w:val="en-GB"/>
              </w:rPr>
              <w:t xml:space="preserve"> c</w:t>
            </w:r>
            <w:r w:rsidRPr="00737672">
              <w:rPr>
                <w:rFonts w:ascii="Times New Roman" w:hAnsi="Times New Roman" w:cs="Times New Roman"/>
                <w:bCs/>
                <w:lang w:val="en-GB"/>
              </w:rPr>
              <w:t>alcined</w:t>
            </w:r>
          </w:p>
        </w:tc>
        <w:tc>
          <w:tcPr>
            <w:tcW w:w="5811" w:type="dxa"/>
            <w:tcBorders>
              <w:left w:val="nil"/>
              <w:bottom w:val="nil"/>
              <w:right w:val="nil"/>
            </w:tcBorders>
            <w:shd w:val="clear" w:color="auto" w:fill="D9D9D9" w:themeFill="background1" w:themeFillShade="D9"/>
          </w:tcPr>
          <w:p w14:paraId="672A8B9F" w14:textId="5590329F" w:rsidR="009A334F" w:rsidRPr="00737672" w:rsidRDefault="009A334F" w:rsidP="003822B4">
            <w:p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Cs/>
                <w:lang w:val="en-GB"/>
              </w:rPr>
            </w:pPr>
            <w:r w:rsidRPr="00737672">
              <w:rPr>
                <w:rFonts w:ascii="Times New Roman" w:hAnsi="Times New Roman" w:cs="Times New Roman"/>
                <w:bCs/>
                <w:lang w:val="en-GB"/>
              </w:rPr>
              <w:t>Pre-calcined powder</w:t>
            </w:r>
            <w:r w:rsidR="003A1730" w:rsidRPr="00737672">
              <w:rPr>
                <w:rFonts w:ascii="Times New Roman" w:hAnsi="Times New Roman" w:cs="Times New Roman"/>
                <w:bCs/>
                <w:lang w:val="en-GB"/>
              </w:rPr>
              <w:t xml:space="preserve"> including 0.5 </w:t>
            </w:r>
            <w:proofErr w:type="spellStart"/>
            <w:r w:rsidR="003A1730" w:rsidRPr="00737672">
              <w:rPr>
                <w:rFonts w:ascii="Times New Roman" w:hAnsi="Times New Roman" w:cs="Times New Roman"/>
                <w:bCs/>
                <w:lang w:val="en-GB"/>
              </w:rPr>
              <w:t>wt</w:t>
            </w:r>
            <w:proofErr w:type="spellEnd"/>
            <w:r w:rsidR="003A1730" w:rsidRPr="00737672">
              <w:rPr>
                <w:rFonts w:ascii="Times New Roman" w:hAnsi="Times New Roman" w:cs="Times New Roman"/>
                <w:bCs/>
                <w:lang w:val="en-GB"/>
              </w:rPr>
              <w:t xml:space="preserve">% </w:t>
            </w:r>
            <w:proofErr w:type="spellStart"/>
            <w:r w:rsidR="003A1730" w:rsidRPr="00737672">
              <w:rPr>
                <w:rFonts w:ascii="Times New Roman" w:hAnsi="Times New Roman" w:cs="Times New Roman"/>
                <w:bCs/>
                <w:lang w:val="en-GB"/>
              </w:rPr>
              <w:t>NiO</w:t>
            </w:r>
            <w:proofErr w:type="spellEnd"/>
            <w:r w:rsidRPr="00737672">
              <w:rPr>
                <w:rFonts w:ascii="Times New Roman" w:hAnsi="Times New Roman" w:cs="Times New Roman"/>
                <w:bCs/>
                <w:lang w:val="en-GB"/>
              </w:rPr>
              <w:t xml:space="preserve"> mixture calcined at 1500°C, 5h in air, ball milled, sieved</w:t>
            </w:r>
          </w:p>
        </w:tc>
      </w:tr>
    </w:tbl>
    <w:p w14:paraId="0AB9AE76" w14:textId="77777777" w:rsidR="0020530C" w:rsidRPr="00737672" w:rsidRDefault="0020530C" w:rsidP="00DB4FCC">
      <w:pPr>
        <w:rPr>
          <w:rFonts w:ascii="Times New Roman" w:hAnsi="Times New Roman" w:cs="Times New Roman"/>
          <w:lang w:val="en-GB"/>
        </w:rPr>
      </w:pPr>
    </w:p>
    <w:p w14:paraId="49084D18" w14:textId="77777777" w:rsidR="00AA288A" w:rsidRPr="00737672" w:rsidRDefault="00AA2F1F">
      <w:pPr>
        <w:jc w:val="both"/>
        <w:rPr>
          <w:rFonts w:ascii="Times New Roman" w:hAnsi="Times New Roman" w:cs="Times New Roman"/>
          <w:i/>
          <w:lang w:val="en-GB"/>
        </w:rPr>
      </w:pPr>
      <w:r w:rsidRPr="00737672">
        <w:rPr>
          <w:rFonts w:ascii="Times New Roman" w:hAnsi="Times New Roman" w:cs="Times New Roman"/>
          <w:i/>
          <w:lang w:val="en-GB"/>
        </w:rPr>
        <w:t>Sample preparation</w:t>
      </w:r>
    </w:p>
    <w:p w14:paraId="7AEE17D3" w14:textId="1C055E03" w:rsidR="00D33BDF" w:rsidRPr="00737672" w:rsidRDefault="00D33BDF">
      <w:pPr>
        <w:jc w:val="both"/>
        <w:rPr>
          <w:rFonts w:ascii="Times New Roman" w:hAnsi="Times New Roman" w:cs="Times New Roman"/>
          <w:lang w:val="en-GB"/>
        </w:rPr>
      </w:pPr>
      <w:r w:rsidRPr="00737672">
        <w:rPr>
          <w:rFonts w:ascii="Times New Roman" w:hAnsi="Times New Roman" w:cs="Times New Roman"/>
          <w:lang w:val="en-GB"/>
        </w:rPr>
        <w:t>For interdiffusion experiments, PC-</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powder was mixed in a 1:1 ratio with the </w:t>
      </w:r>
      <w:r w:rsidR="00657AFF" w:rsidRPr="00737672">
        <w:rPr>
          <w:rFonts w:ascii="Times New Roman" w:hAnsi="Times New Roman" w:cs="Times New Roman"/>
          <w:lang w:val="en-GB"/>
        </w:rPr>
        <w:t xml:space="preserve">screened </w:t>
      </w:r>
      <w:r w:rsidRPr="00737672">
        <w:rPr>
          <w:rFonts w:ascii="Times New Roman" w:hAnsi="Times New Roman" w:cs="Times New Roman"/>
          <w:lang w:val="en-GB"/>
        </w:rPr>
        <w:t>structural ceramic powder</w:t>
      </w:r>
      <w:r w:rsidR="00657AFF" w:rsidRPr="00737672">
        <w:rPr>
          <w:rFonts w:ascii="Times New Roman" w:hAnsi="Times New Roman" w:cs="Times New Roman"/>
          <w:lang w:val="en-GB"/>
        </w:rPr>
        <w:t>s</w:t>
      </w:r>
      <w:r w:rsidRPr="00737672">
        <w:rPr>
          <w:rFonts w:ascii="Times New Roman" w:hAnsi="Times New Roman" w:cs="Times New Roman"/>
          <w:lang w:val="en-GB"/>
        </w:rPr>
        <w:t xml:space="preserve"> by the use of a tumble blender. Samples for interdiffusion studies were manufactured from the dried powder mixtures by dry pressing at 150 MPa in the dimension</w:t>
      </w:r>
      <w:r w:rsidR="00971116" w:rsidRPr="00737672">
        <w:rPr>
          <w:rFonts w:ascii="Times New Roman" w:hAnsi="Times New Roman" w:cs="Times New Roman"/>
          <w:lang w:val="en-GB"/>
        </w:rPr>
        <w:t>s</w:t>
      </w:r>
      <w:r w:rsidRPr="00737672">
        <w:rPr>
          <w:rFonts w:ascii="Times New Roman" w:hAnsi="Times New Roman" w:cs="Times New Roman"/>
          <w:lang w:val="en-GB"/>
        </w:rPr>
        <w:t xml:space="preserve"> of </w:t>
      </w:r>
      <w:r w:rsidR="00D21052" w:rsidRPr="00737672">
        <w:rPr>
          <w:rFonts w:ascii="Times New Roman" w:hAnsi="Times New Roman" w:cs="Times New Roman"/>
          <w:lang w:val="en-GB"/>
        </w:rPr>
        <w:t>20</w:t>
      </w:r>
      <w:r w:rsidRPr="00737672">
        <w:rPr>
          <w:rFonts w:ascii="Times New Roman" w:hAnsi="Times New Roman" w:cs="Times New Roman"/>
          <w:lang w:val="en-GB"/>
        </w:rPr>
        <w:t xml:space="preserve"> mm diameter and </w:t>
      </w:r>
      <w:r w:rsidR="00D21052" w:rsidRPr="00737672">
        <w:rPr>
          <w:rFonts w:ascii="Times New Roman" w:hAnsi="Times New Roman" w:cs="Times New Roman"/>
          <w:lang w:val="en-GB"/>
        </w:rPr>
        <w:t>1</w:t>
      </w:r>
      <w:r w:rsidRPr="00737672">
        <w:rPr>
          <w:rFonts w:ascii="Times New Roman" w:hAnsi="Times New Roman" w:cs="Times New Roman"/>
          <w:lang w:val="en-GB"/>
        </w:rPr>
        <w:t xml:space="preserve"> to </w:t>
      </w:r>
      <w:r w:rsidR="00D21052" w:rsidRPr="00737672">
        <w:rPr>
          <w:rFonts w:ascii="Times New Roman" w:hAnsi="Times New Roman" w:cs="Times New Roman"/>
          <w:lang w:val="en-GB"/>
        </w:rPr>
        <w:t>1,5</w:t>
      </w:r>
      <w:r w:rsidRPr="00737672">
        <w:rPr>
          <w:rFonts w:ascii="Times New Roman" w:hAnsi="Times New Roman" w:cs="Times New Roman"/>
          <w:lang w:val="en-GB"/>
        </w:rPr>
        <w:t xml:space="preserve"> mm height. </w:t>
      </w:r>
    </w:p>
    <w:p w14:paraId="6380051E" w14:textId="77777777" w:rsidR="00D21052" w:rsidRPr="00737672" w:rsidRDefault="00D21052" w:rsidP="00AE5A22">
      <w:pPr>
        <w:spacing w:after="300"/>
        <w:jc w:val="both"/>
        <w:rPr>
          <w:rFonts w:ascii="Times New Roman" w:hAnsi="Times New Roman" w:cs="Times New Roman"/>
          <w:lang w:val="en-GB"/>
        </w:rPr>
      </w:pPr>
      <w:r w:rsidRPr="00737672">
        <w:rPr>
          <w:rFonts w:ascii="Times New Roman" w:hAnsi="Times New Roman" w:cs="Times New Roman"/>
          <w:lang w:val="en-GB"/>
        </w:rPr>
        <w:t>Specimens for dilatometry were likewise produced by dry pressing at 150 MPa in the dimensions of 8 mm diameter and 5 to 8 mm height.</w:t>
      </w:r>
    </w:p>
    <w:p w14:paraId="25A17F2A" w14:textId="72B6158F" w:rsidR="00D33BDF" w:rsidRPr="00737672" w:rsidRDefault="00D21052" w:rsidP="00AE5A22">
      <w:pPr>
        <w:spacing w:after="300"/>
        <w:jc w:val="both"/>
        <w:rPr>
          <w:rFonts w:ascii="Times New Roman" w:hAnsi="Times New Roman" w:cs="Times New Roman"/>
          <w:lang w:val="en-GB"/>
        </w:rPr>
      </w:pPr>
      <w:r w:rsidRPr="00737672">
        <w:rPr>
          <w:rFonts w:ascii="Times New Roman" w:hAnsi="Times New Roman" w:cs="Times New Roman"/>
          <w:lang w:val="en-GB"/>
        </w:rPr>
        <w:t>Two</w:t>
      </w:r>
      <w:r w:rsidR="00AE5A22" w:rsidRPr="00737672">
        <w:rPr>
          <w:rFonts w:ascii="Times New Roman" w:hAnsi="Times New Roman" w:cs="Times New Roman"/>
          <w:lang w:val="en-GB"/>
        </w:rPr>
        <w:t xml:space="preserve"> layer</w:t>
      </w:r>
      <w:r w:rsidRPr="00737672">
        <w:rPr>
          <w:rFonts w:ascii="Times New Roman" w:hAnsi="Times New Roman" w:cs="Times New Roman"/>
          <w:lang w:val="en-GB"/>
        </w:rPr>
        <w:t>ed specimens</w:t>
      </w:r>
      <w:r w:rsidR="00AE5A22" w:rsidRPr="00737672">
        <w:rPr>
          <w:rFonts w:ascii="Times New Roman" w:hAnsi="Times New Roman" w:cs="Times New Roman"/>
          <w:lang w:val="en-GB"/>
        </w:rPr>
        <w:t xml:space="preserve"> for interdiffusion experiments were </w:t>
      </w:r>
      <w:r w:rsidRPr="00737672">
        <w:rPr>
          <w:rFonts w:ascii="Times New Roman" w:hAnsi="Times New Roman" w:cs="Times New Roman"/>
          <w:lang w:val="en-GB"/>
        </w:rPr>
        <w:t xml:space="preserve">manufactured by </w:t>
      </w:r>
      <w:r w:rsidR="00AE5A22" w:rsidRPr="00737672">
        <w:rPr>
          <w:rFonts w:ascii="Times New Roman" w:hAnsi="Times New Roman" w:cs="Times New Roman"/>
          <w:lang w:val="en-GB"/>
        </w:rPr>
        <w:t>screen</w:t>
      </w:r>
      <w:r w:rsidR="006D7E3B" w:rsidRPr="00737672">
        <w:rPr>
          <w:rFonts w:ascii="Times New Roman" w:hAnsi="Times New Roman" w:cs="Times New Roman"/>
          <w:lang w:val="en-GB"/>
        </w:rPr>
        <w:t>-</w:t>
      </w:r>
      <w:r w:rsidR="00AE5A22" w:rsidRPr="00737672">
        <w:rPr>
          <w:rFonts w:ascii="Times New Roman" w:hAnsi="Times New Roman" w:cs="Times New Roman"/>
          <w:lang w:val="en-GB"/>
        </w:rPr>
        <w:t>print</w:t>
      </w:r>
      <w:r w:rsidRPr="00737672">
        <w:rPr>
          <w:rFonts w:ascii="Times New Roman" w:hAnsi="Times New Roman" w:cs="Times New Roman"/>
          <w:lang w:val="en-GB"/>
        </w:rPr>
        <w:t xml:space="preserve">ing </w:t>
      </w:r>
      <w:r w:rsidR="00171CE9" w:rsidRPr="00737672">
        <w:rPr>
          <w:rFonts w:ascii="Times New Roman" w:hAnsi="Times New Roman" w:cs="Times New Roman"/>
          <w:lang w:val="en-GB"/>
        </w:rPr>
        <w:t>a</w:t>
      </w:r>
      <w:r w:rsidRPr="00737672">
        <w:rPr>
          <w:rFonts w:ascii="Times New Roman" w:hAnsi="Times New Roman" w:cs="Times New Roman"/>
          <w:lang w:val="en-GB"/>
        </w:rPr>
        <w:t xml:space="preserve"> </w:t>
      </w:r>
      <w:r w:rsidR="00171CE9" w:rsidRPr="00737672">
        <w:rPr>
          <w:rFonts w:ascii="Times New Roman" w:hAnsi="Times New Roman" w:cs="Times New Roman"/>
          <w:lang w:val="en-GB"/>
        </w:rPr>
        <w:t>PC-</w:t>
      </w:r>
      <w:proofErr w:type="spellStart"/>
      <w:r w:rsidR="00171CE9" w:rsidRPr="00737672">
        <w:rPr>
          <w:rFonts w:ascii="Times New Roman" w:hAnsi="Times New Roman" w:cs="Times New Roman"/>
          <w:lang w:val="en-GB"/>
        </w:rPr>
        <w:t>NiO</w:t>
      </w:r>
      <w:proofErr w:type="spellEnd"/>
      <w:r w:rsidR="00171CE9" w:rsidRPr="00737672">
        <w:rPr>
          <w:rFonts w:ascii="Times New Roman" w:hAnsi="Times New Roman" w:cs="Times New Roman"/>
          <w:lang w:val="en-GB"/>
        </w:rPr>
        <w:t xml:space="preserve"> powder containing</w:t>
      </w:r>
      <w:r w:rsidRPr="00737672">
        <w:rPr>
          <w:rFonts w:ascii="Times New Roman" w:hAnsi="Times New Roman" w:cs="Times New Roman"/>
          <w:lang w:val="en-GB"/>
        </w:rPr>
        <w:t xml:space="preserve"> layer</w:t>
      </w:r>
      <w:r w:rsidR="00AE5A22" w:rsidRPr="00737672">
        <w:rPr>
          <w:rFonts w:ascii="Times New Roman" w:hAnsi="Times New Roman" w:cs="Times New Roman"/>
          <w:lang w:val="en-GB"/>
        </w:rPr>
        <w:t xml:space="preserve"> onto </w:t>
      </w:r>
      <w:r w:rsidRPr="00737672">
        <w:rPr>
          <w:rFonts w:ascii="Times New Roman" w:hAnsi="Times New Roman" w:cs="Times New Roman"/>
          <w:lang w:val="en-GB"/>
        </w:rPr>
        <w:t>a</w:t>
      </w:r>
      <w:r w:rsidR="00AE5A22" w:rsidRPr="00737672">
        <w:rPr>
          <w:rFonts w:ascii="Times New Roman" w:hAnsi="Times New Roman" w:cs="Times New Roman"/>
          <w:lang w:val="en-GB"/>
        </w:rPr>
        <w:t xml:space="preserve"> dry pressed</w:t>
      </w:r>
      <w:r w:rsidRPr="00737672">
        <w:rPr>
          <w:rFonts w:ascii="Times New Roman" w:hAnsi="Times New Roman" w:cs="Times New Roman"/>
          <w:lang w:val="en-GB"/>
        </w:rPr>
        <w:t xml:space="preserve"> and sintered disc. The discs from the structural ceramic</w:t>
      </w:r>
      <w:r w:rsidR="00971116" w:rsidRPr="00737672">
        <w:rPr>
          <w:rFonts w:ascii="Times New Roman" w:hAnsi="Times New Roman" w:cs="Times New Roman"/>
          <w:lang w:val="en-GB"/>
        </w:rPr>
        <w:t>, prepared as described above, were sintered</w:t>
      </w:r>
      <w:r w:rsidR="00AE5A22" w:rsidRPr="00737672">
        <w:rPr>
          <w:rFonts w:ascii="Times New Roman" w:hAnsi="Times New Roman" w:cs="Times New Roman"/>
          <w:lang w:val="en-GB"/>
        </w:rPr>
        <w:t xml:space="preserve"> </w:t>
      </w:r>
      <w:r w:rsidR="00FC5395" w:rsidRPr="00737672">
        <w:rPr>
          <w:rFonts w:ascii="Times New Roman" w:hAnsi="Times New Roman" w:cs="Times New Roman"/>
          <w:lang w:val="en-GB"/>
        </w:rPr>
        <w:t>at 1500 °C for 5 h.</w:t>
      </w:r>
      <w:r w:rsidRPr="00737672">
        <w:rPr>
          <w:rFonts w:ascii="Times New Roman" w:hAnsi="Times New Roman" w:cs="Times New Roman"/>
          <w:lang w:val="en-GB"/>
        </w:rPr>
        <w:t xml:space="preserve">  Afterwards the disc surface was polished to mirror finish.</w:t>
      </w:r>
      <w:r w:rsidR="00FC5395" w:rsidRPr="00737672">
        <w:rPr>
          <w:rFonts w:ascii="Times New Roman" w:hAnsi="Times New Roman" w:cs="Times New Roman"/>
          <w:lang w:val="en-GB"/>
        </w:rPr>
        <w:t xml:space="preserve"> </w:t>
      </w:r>
      <w:r w:rsidR="00171CE9" w:rsidRPr="00737672">
        <w:rPr>
          <w:rFonts w:ascii="Times New Roman" w:hAnsi="Times New Roman" w:cs="Times New Roman"/>
          <w:lang w:val="en-GB"/>
        </w:rPr>
        <w:t>PC-</w:t>
      </w:r>
      <w:proofErr w:type="spellStart"/>
      <w:r w:rsidR="00171CE9" w:rsidRPr="00737672">
        <w:rPr>
          <w:rFonts w:ascii="Times New Roman" w:hAnsi="Times New Roman" w:cs="Times New Roman"/>
          <w:lang w:val="en-GB"/>
        </w:rPr>
        <w:t>NiO</w:t>
      </w:r>
      <w:proofErr w:type="spellEnd"/>
      <w:r w:rsidR="00D33BDF" w:rsidRPr="00737672">
        <w:rPr>
          <w:rFonts w:ascii="Times New Roman" w:hAnsi="Times New Roman" w:cs="Times New Roman"/>
          <w:lang w:val="en-GB"/>
        </w:rPr>
        <w:t xml:space="preserve"> powder </w:t>
      </w:r>
      <w:r w:rsidR="00FC5395" w:rsidRPr="00737672">
        <w:rPr>
          <w:rFonts w:ascii="Times New Roman" w:hAnsi="Times New Roman" w:cs="Times New Roman"/>
          <w:lang w:val="en-GB"/>
        </w:rPr>
        <w:t>was</w:t>
      </w:r>
      <w:r w:rsidR="00AE5A22" w:rsidRPr="00737672">
        <w:rPr>
          <w:rFonts w:ascii="Times New Roman" w:hAnsi="Times New Roman" w:cs="Times New Roman"/>
          <w:lang w:val="en-GB"/>
        </w:rPr>
        <w:t xml:space="preserve"> </w:t>
      </w:r>
      <w:r w:rsidRPr="00737672">
        <w:rPr>
          <w:rFonts w:ascii="Times New Roman" w:hAnsi="Times New Roman" w:cs="Times New Roman"/>
          <w:lang w:val="en-GB"/>
        </w:rPr>
        <w:t xml:space="preserve">mixed and </w:t>
      </w:r>
      <w:r w:rsidR="00FC5395" w:rsidRPr="00737672">
        <w:rPr>
          <w:rFonts w:ascii="Times New Roman" w:hAnsi="Times New Roman" w:cs="Times New Roman"/>
          <w:lang w:val="en-GB"/>
        </w:rPr>
        <w:t xml:space="preserve">in a 1:1 ratio </w:t>
      </w:r>
      <w:r w:rsidR="00AE5A22" w:rsidRPr="00737672">
        <w:rPr>
          <w:rFonts w:ascii="Times New Roman" w:hAnsi="Times New Roman" w:cs="Times New Roman"/>
          <w:lang w:val="en-GB"/>
        </w:rPr>
        <w:t xml:space="preserve">with </w:t>
      </w:r>
      <w:r w:rsidR="00FC5395" w:rsidRPr="00737672">
        <w:rPr>
          <w:rFonts w:ascii="Times New Roman" w:hAnsi="Times New Roman" w:cs="Times New Roman"/>
          <w:lang w:val="en-GB"/>
        </w:rPr>
        <w:t xml:space="preserve">a mixture of </w:t>
      </w:r>
      <w:r w:rsidR="00AE5A22" w:rsidRPr="00737672">
        <w:rPr>
          <w:rFonts w:ascii="Times New Roman" w:hAnsi="Times New Roman" w:cs="Times New Roman"/>
          <w:lang w:val="en-GB"/>
        </w:rPr>
        <w:t>terpineol (94 %) and ethyl cellulose (6 %)</w:t>
      </w:r>
      <w:r w:rsidRPr="00737672">
        <w:rPr>
          <w:rFonts w:ascii="Times New Roman" w:hAnsi="Times New Roman" w:cs="Times New Roman"/>
          <w:lang w:val="en-GB"/>
        </w:rPr>
        <w:t xml:space="preserve"> and homogenised in a three-roll mill</w:t>
      </w:r>
      <w:r w:rsidR="00FC5395" w:rsidRPr="00737672">
        <w:rPr>
          <w:rFonts w:ascii="Times New Roman" w:hAnsi="Times New Roman" w:cs="Times New Roman"/>
          <w:lang w:val="en-GB"/>
        </w:rPr>
        <w:t xml:space="preserve">. </w:t>
      </w:r>
      <w:r w:rsidR="00D33BDF" w:rsidRPr="00737672">
        <w:rPr>
          <w:rFonts w:ascii="Times New Roman" w:hAnsi="Times New Roman" w:cs="Times New Roman"/>
          <w:lang w:val="en-GB"/>
        </w:rPr>
        <w:t xml:space="preserve">The paste was applied to </w:t>
      </w:r>
      <w:r w:rsidRPr="00737672">
        <w:rPr>
          <w:rFonts w:ascii="Times New Roman" w:hAnsi="Times New Roman" w:cs="Times New Roman"/>
          <w:lang w:val="en-GB"/>
        </w:rPr>
        <w:t xml:space="preserve">the </w:t>
      </w:r>
      <w:r w:rsidR="00D33BDF" w:rsidRPr="00737672">
        <w:rPr>
          <w:rFonts w:ascii="Times New Roman" w:hAnsi="Times New Roman" w:cs="Times New Roman"/>
          <w:lang w:val="en-GB"/>
        </w:rPr>
        <w:t>fully sintered discs of MgO and 8YSZ by screen</w:t>
      </w:r>
      <w:r w:rsidR="006D7E3B" w:rsidRPr="00737672">
        <w:rPr>
          <w:rFonts w:ascii="Times New Roman" w:hAnsi="Times New Roman" w:cs="Times New Roman"/>
          <w:lang w:val="en-GB"/>
        </w:rPr>
        <w:t>-</w:t>
      </w:r>
      <w:r w:rsidR="00D33BDF" w:rsidRPr="00737672">
        <w:rPr>
          <w:rFonts w:ascii="Times New Roman" w:hAnsi="Times New Roman" w:cs="Times New Roman"/>
          <w:lang w:val="en-GB"/>
        </w:rPr>
        <w:t>printing,</w:t>
      </w:r>
      <w:r w:rsidR="00AE5A22" w:rsidRPr="00737672">
        <w:rPr>
          <w:rFonts w:ascii="Times New Roman" w:hAnsi="Times New Roman" w:cs="Times New Roman"/>
          <w:lang w:val="en-GB"/>
        </w:rPr>
        <w:t xml:space="preserve"> </w:t>
      </w:r>
      <w:r w:rsidR="00FC5395" w:rsidRPr="00737672">
        <w:rPr>
          <w:rFonts w:ascii="Times New Roman" w:hAnsi="Times New Roman" w:cs="Times New Roman"/>
          <w:lang w:val="en-GB"/>
        </w:rPr>
        <w:t>using a</w:t>
      </w:r>
      <w:r w:rsidR="00AE5A22" w:rsidRPr="00737672">
        <w:rPr>
          <w:rFonts w:ascii="Times New Roman" w:hAnsi="Times New Roman" w:cs="Times New Roman"/>
          <w:lang w:val="en-GB"/>
        </w:rPr>
        <w:t xml:space="preserve"> screen with a mesh size of 175 µm</w:t>
      </w:r>
      <w:r w:rsidR="001772DF" w:rsidRPr="00737672">
        <w:rPr>
          <w:rFonts w:ascii="Times New Roman" w:hAnsi="Times New Roman" w:cs="Times New Roman"/>
          <w:lang w:val="en-GB"/>
        </w:rPr>
        <w:t xml:space="preserve"> and</w:t>
      </w:r>
      <w:r w:rsidR="00AE5A22" w:rsidRPr="00737672">
        <w:rPr>
          <w:rFonts w:ascii="Times New Roman" w:hAnsi="Times New Roman" w:cs="Times New Roman"/>
          <w:lang w:val="en-GB"/>
        </w:rPr>
        <w:t xml:space="preserve"> dried at 80 °C for 3 hours. </w:t>
      </w:r>
      <w:r w:rsidR="00971116" w:rsidRPr="00737672">
        <w:rPr>
          <w:rFonts w:ascii="Times New Roman" w:hAnsi="Times New Roman" w:cs="Times New Roman"/>
          <w:lang w:val="en-GB"/>
        </w:rPr>
        <w:t>T</w:t>
      </w:r>
      <w:r w:rsidR="00D33BDF" w:rsidRPr="00737672">
        <w:rPr>
          <w:rFonts w:ascii="Times New Roman" w:hAnsi="Times New Roman" w:cs="Times New Roman"/>
          <w:lang w:val="en-GB"/>
        </w:rPr>
        <w:t>he screen</w:t>
      </w:r>
      <w:r w:rsidR="006D7E3B" w:rsidRPr="00737672">
        <w:rPr>
          <w:rFonts w:ascii="Times New Roman" w:hAnsi="Times New Roman" w:cs="Times New Roman"/>
          <w:lang w:val="en-GB"/>
        </w:rPr>
        <w:t>-</w:t>
      </w:r>
      <w:r w:rsidR="00D33BDF" w:rsidRPr="00737672">
        <w:rPr>
          <w:rFonts w:ascii="Times New Roman" w:hAnsi="Times New Roman" w:cs="Times New Roman"/>
          <w:lang w:val="en-GB"/>
        </w:rPr>
        <w:t>print</w:t>
      </w:r>
      <w:r w:rsidR="006D7E3B" w:rsidRPr="00737672">
        <w:rPr>
          <w:rFonts w:ascii="Times New Roman" w:hAnsi="Times New Roman" w:cs="Times New Roman"/>
          <w:lang w:val="en-GB"/>
        </w:rPr>
        <w:t>ed</w:t>
      </w:r>
      <w:r w:rsidR="00D33BDF" w:rsidRPr="00737672">
        <w:rPr>
          <w:rFonts w:ascii="Times New Roman" w:hAnsi="Times New Roman" w:cs="Times New Roman"/>
          <w:lang w:val="en-GB"/>
        </w:rPr>
        <w:t xml:space="preserve"> </w:t>
      </w:r>
      <w:r w:rsidR="00171CE9" w:rsidRPr="00737672">
        <w:rPr>
          <w:rFonts w:ascii="Times New Roman" w:hAnsi="Times New Roman" w:cs="Times New Roman"/>
          <w:lang w:val="en-GB"/>
        </w:rPr>
        <w:t>PC-</w:t>
      </w:r>
      <w:proofErr w:type="spellStart"/>
      <w:r w:rsidR="00171CE9" w:rsidRPr="00737672">
        <w:rPr>
          <w:rFonts w:ascii="Times New Roman" w:hAnsi="Times New Roman" w:cs="Times New Roman"/>
          <w:lang w:val="en-GB"/>
        </w:rPr>
        <w:t>NiO</w:t>
      </w:r>
      <w:proofErr w:type="spellEnd"/>
      <w:r w:rsidR="00D33BDF" w:rsidRPr="00737672">
        <w:rPr>
          <w:rFonts w:ascii="Times New Roman" w:hAnsi="Times New Roman" w:cs="Times New Roman"/>
          <w:lang w:val="en-GB"/>
        </w:rPr>
        <w:t xml:space="preserve"> layer was sintered at 1500 °C in air for 5 hours with a heating and cooling rate of 5 K/min.</w:t>
      </w:r>
    </w:p>
    <w:p w14:paraId="4B3FEBD0" w14:textId="77777777" w:rsidR="00AA288A" w:rsidRPr="00737672" w:rsidRDefault="00AA2F1F">
      <w:pPr>
        <w:jc w:val="both"/>
        <w:rPr>
          <w:rFonts w:ascii="Times New Roman" w:hAnsi="Times New Roman" w:cs="Times New Roman"/>
          <w:i/>
          <w:lang w:val="en-GB"/>
        </w:rPr>
      </w:pPr>
      <w:r w:rsidRPr="00737672">
        <w:rPr>
          <w:rFonts w:ascii="Times New Roman" w:hAnsi="Times New Roman" w:cs="Times New Roman"/>
          <w:i/>
          <w:lang w:val="en-GB"/>
        </w:rPr>
        <w:t>Characterisation</w:t>
      </w:r>
    </w:p>
    <w:p w14:paraId="0131E3AE" w14:textId="65EEF2A1" w:rsidR="00CF1453" w:rsidRPr="00737672" w:rsidRDefault="00CF1453" w:rsidP="00CF1453">
      <w:pPr>
        <w:jc w:val="both"/>
        <w:rPr>
          <w:rFonts w:ascii="Times New Roman" w:hAnsi="Times New Roman" w:cs="Times New Roman"/>
          <w:bCs/>
          <w:lang w:val="en-GB"/>
        </w:rPr>
      </w:pPr>
      <w:r w:rsidRPr="00737672">
        <w:rPr>
          <w:rFonts w:ascii="Times New Roman" w:hAnsi="Times New Roman" w:cs="Times New Roman"/>
          <w:bCs/>
          <w:lang w:val="en-GB"/>
        </w:rPr>
        <w:t xml:space="preserve">Phase content of the powders and pellets was examined by X-ray diffraction (XRD) at room temperature, using a D4 Endeavor (Bruker AXS). Chemical composition of the different powders was verified by inductively coupled plasma optical emission spectroscopy. The powders were </w:t>
      </w:r>
      <w:r w:rsidR="00545A9E" w:rsidRPr="00737672">
        <w:rPr>
          <w:rFonts w:ascii="Times New Roman" w:hAnsi="Times New Roman" w:cs="Times New Roman"/>
          <w:bCs/>
          <w:lang w:val="en-GB"/>
        </w:rPr>
        <w:t>characterised</w:t>
      </w:r>
      <w:r w:rsidRPr="00737672">
        <w:rPr>
          <w:rFonts w:ascii="Times New Roman" w:hAnsi="Times New Roman" w:cs="Times New Roman"/>
          <w:bCs/>
          <w:lang w:val="en-GB"/>
        </w:rPr>
        <w:t xml:space="preserve"> for their specific surface area by nitrogen adsorption and particle size distribution by laser granulometry using an </w:t>
      </w:r>
      <w:proofErr w:type="spellStart"/>
      <w:r w:rsidRPr="00737672">
        <w:rPr>
          <w:rFonts w:ascii="Times New Roman" w:hAnsi="Times New Roman" w:cs="Times New Roman"/>
          <w:bCs/>
          <w:lang w:val="en-GB"/>
        </w:rPr>
        <w:t>AreaMeter</w:t>
      </w:r>
      <w:proofErr w:type="spellEnd"/>
      <w:r w:rsidRPr="00737672">
        <w:rPr>
          <w:rFonts w:ascii="Times New Roman" w:hAnsi="Times New Roman" w:cs="Times New Roman"/>
          <w:bCs/>
          <w:lang w:val="en-GB"/>
        </w:rPr>
        <w:t xml:space="preserve"> (</w:t>
      </w:r>
      <w:proofErr w:type="spellStart"/>
      <w:r w:rsidRPr="00737672">
        <w:rPr>
          <w:rFonts w:ascii="Times New Roman" w:hAnsi="Times New Roman" w:cs="Times New Roman"/>
          <w:bCs/>
          <w:lang w:val="en-GB"/>
        </w:rPr>
        <w:t>Ströhlein</w:t>
      </w:r>
      <w:proofErr w:type="spellEnd"/>
      <w:r w:rsidRPr="00737672">
        <w:rPr>
          <w:rFonts w:ascii="Times New Roman" w:hAnsi="Times New Roman" w:cs="Times New Roman"/>
          <w:bCs/>
          <w:lang w:val="en-GB"/>
        </w:rPr>
        <w:t>) and a Horiba LA-950V2</w:t>
      </w:r>
      <w:r w:rsidR="008B364A" w:rsidRPr="00737672">
        <w:rPr>
          <w:rFonts w:ascii="Times New Roman" w:hAnsi="Times New Roman" w:cs="Times New Roman"/>
          <w:bCs/>
          <w:lang w:val="en-GB"/>
        </w:rPr>
        <w:t>,</w:t>
      </w:r>
      <w:r w:rsidRPr="00737672">
        <w:rPr>
          <w:rFonts w:ascii="Times New Roman" w:hAnsi="Times New Roman" w:cs="Times New Roman"/>
          <w:bCs/>
          <w:lang w:val="en-GB"/>
        </w:rPr>
        <w:t xml:space="preserve"> respectively. </w:t>
      </w:r>
    </w:p>
    <w:p w14:paraId="71F835F7" w14:textId="0C562D46" w:rsidR="00CF1453" w:rsidRPr="00737672" w:rsidRDefault="00657AFF" w:rsidP="00CF1453">
      <w:pPr>
        <w:jc w:val="both"/>
        <w:rPr>
          <w:rFonts w:ascii="Times New Roman" w:hAnsi="Times New Roman" w:cs="Times New Roman"/>
          <w:bCs/>
          <w:lang w:val="en-GB"/>
        </w:rPr>
      </w:pPr>
      <w:r w:rsidRPr="00737672">
        <w:rPr>
          <w:rFonts w:ascii="Times New Roman" w:hAnsi="Times New Roman" w:cs="Times New Roman"/>
          <w:bCs/>
          <w:lang w:val="en-GB"/>
        </w:rPr>
        <w:lastRenderedPageBreak/>
        <w:t>S</w:t>
      </w:r>
      <w:r w:rsidR="00CF1453" w:rsidRPr="00737672">
        <w:rPr>
          <w:rFonts w:ascii="Times New Roman" w:hAnsi="Times New Roman" w:cs="Times New Roman"/>
          <w:bCs/>
          <w:lang w:val="en-GB"/>
        </w:rPr>
        <w:t xml:space="preserve">amples to be investigated by SEM were embedded at 300 mbar in epoxy resin and subsequently polished to mirror finish. These cross-sections were investigated </w:t>
      </w:r>
      <w:r w:rsidR="00545A9E" w:rsidRPr="00737672">
        <w:rPr>
          <w:rFonts w:ascii="Times New Roman" w:hAnsi="Times New Roman" w:cs="Times New Roman"/>
          <w:bCs/>
          <w:lang w:val="en-GB"/>
        </w:rPr>
        <w:t>with</w:t>
      </w:r>
      <w:r w:rsidR="00CF1453" w:rsidRPr="00737672">
        <w:rPr>
          <w:rFonts w:ascii="Times New Roman" w:hAnsi="Times New Roman" w:cs="Times New Roman"/>
          <w:bCs/>
          <w:lang w:val="en-GB"/>
        </w:rPr>
        <w:t xml:space="preserve"> a Zeiss Ultra 55</w:t>
      </w:r>
      <w:r w:rsidR="00545A9E" w:rsidRPr="00737672">
        <w:rPr>
          <w:rFonts w:ascii="Times New Roman" w:hAnsi="Times New Roman" w:cs="Times New Roman"/>
          <w:bCs/>
          <w:lang w:val="en-GB"/>
        </w:rPr>
        <w:t xml:space="preserve"> SEM equipped with a X-Mac (80 mm</w:t>
      </w:r>
      <w:r w:rsidR="00545A9E" w:rsidRPr="00737672">
        <w:rPr>
          <w:rFonts w:ascii="Times New Roman" w:hAnsi="Times New Roman" w:cs="Times New Roman"/>
          <w:bCs/>
          <w:vertAlign w:val="superscript"/>
          <w:lang w:val="en-GB"/>
        </w:rPr>
        <w:t>2</w:t>
      </w:r>
      <w:r w:rsidR="00545A9E" w:rsidRPr="00737672">
        <w:rPr>
          <w:rFonts w:ascii="Times New Roman" w:hAnsi="Times New Roman" w:cs="Times New Roman"/>
          <w:bCs/>
          <w:lang w:val="en-GB"/>
        </w:rPr>
        <w:t>) EDS-detector, by Oxford Instruments</w:t>
      </w:r>
      <w:r w:rsidR="00CF1453" w:rsidRPr="00737672">
        <w:rPr>
          <w:rFonts w:ascii="Times New Roman" w:hAnsi="Times New Roman" w:cs="Times New Roman"/>
          <w:bCs/>
          <w:lang w:val="en-GB"/>
        </w:rPr>
        <w:t>.</w:t>
      </w:r>
    </w:p>
    <w:p w14:paraId="5A3B47EE" w14:textId="77777777" w:rsidR="00CF1453" w:rsidRPr="00737672" w:rsidRDefault="00CF1453" w:rsidP="00CF1453">
      <w:pPr>
        <w:jc w:val="both"/>
        <w:rPr>
          <w:rFonts w:ascii="Times New Roman" w:hAnsi="Times New Roman" w:cs="Times New Roman"/>
          <w:lang w:val="en-GB"/>
        </w:rPr>
      </w:pPr>
      <w:bookmarkStart w:id="4" w:name="_Hlk122670978"/>
      <w:r w:rsidRPr="00737672">
        <w:rPr>
          <w:rFonts w:ascii="Times New Roman" w:hAnsi="Times New Roman" w:cs="Times New Roman"/>
          <w:bCs/>
          <w:lang w:val="en-GB"/>
        </w:rPr>
        <w:t xml:space="preserve">Differential thermal analysis coupled with mass spectrometry </w:t>
      </w:r>
      <w:bookmarkEnd w:id="4"/>
      <w:r w:rsidRPr="00737672">
        <w:rPr>
          <w:rFonts w:ascii="Times New Roman" w:hAnsi="Times New Roman" w:cs="Times New Roman"/>
          <w:bCs/>
          <w:lang w:val="en-GB"/>
        </w:rPr>
        <w:t xml:space="preserve">was performed using a </w:t>
      </w:r>
      <w:proofErr w:type="spellStart"/>
      <w:r w:rsidRPr="00737672">
        <w:rPr>
          <w:rFonts w:ascii="Times New Roman" w:hAnsi="Times New Roman" w:cs="Times New Roman"/>
          <w:bCs/>
          <w:lang w:val="en-GB"/>
        </w:rPr>
        <w:t>Netzsch</w:t>
      </w:r>
      <w:proofErr w:type="spellEnd"/>
      <w:r w:rsidRPr="00737672">
        <w:rPr>
          <w:rFonts w:ascii="Times New Roman" w:hAnsi="Times New Roman" w:cs="Times New Roman"/>
          <w:bCs/>
          <w:lang w:val="en-GB"/>
        </w:rPr>
        <w:t xml:space="preserve"> F1 Jupiter.  The measurement range was from room temperature to 1500 °C with a dwell time of 30 minutes and a heating and cooling rate of 10 K/min. For the measurement synthetic air was used. </w:t>
      </w:r>
    </w:p>
    <w:p w14:paraId="78F27C42" w14:textId="18FB7D97" w:rsidR="00CF1453" w:rsidRPr="00737672" w:rsidRDefault="009113C8">
      <w:pPr>
        <w:jc w:val="both"/>
        <w:rPr>
          <w:rFonts w:ascii="Times New Roman" w:hAnsi="Times New Roman" w:cs="Times New Roman"/>
          <w:lang w:val="en-GB"/>
        </w:rPr>
      </w:pPr>
      <w:r w:rsidRPr="00737672">
        <w:rPr>
          <w:rFonts w:ascii="Times New Roman" w:hAnsi="Times New Roman" w:cs="Times New Roman"/>
          <w:lang w:val="en-GB"/>
        </w:rPr>
        <w:t xml:space="preserve">Sintering behaviour of non-calcined (NC), pre-calcined (PC) with and without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and fully</w:t>
      </w:r>
      <w:r w:rsidR="001772DF" w:rsidRPr="00737672">
        <w:rPr>
          <w:rFonts w:ascii="Times New Roman" w:hAnsi="Times New Roman" w:cs="Times New Roman"/>
          <w:lang w:val="en-GB"/>
        </w:rPr>
        <w:t xml:space="preserve"> </w:t>
      </w:r>
      <w:r w:rsidRPr="00737672">
        <w:rPr>
          <w:rFonts w:ascii="Times New Roman" w:hAnsi="Times New Roman" w:cs="Times New Roman"/>
          <w:lang w:val="en-GB"/>
        </w:rPr>
        <w:t xml:space="preserve">calcined (FC) </w:t>
      </w:r>
      <w:r w:rsidR="00971116" w:rsidRPr="00737672">
        <w:rPr>
          <w:rFonts w:ascii="Times New Roman" w:hAnsi="Times New Roman" w:cs="Times New Roman"/>
          <w:lang w:val="en-GB"/>
        </w:rPr>
        <w:t xml:space="preserve">powders </w:t>
      </w:r>
      <w:r w:rsidRPr="00737672">
        <w:rPr>
          <w:rFonts w:ascii="Times New Roman" w:hAnsi="Times New Roman" w:cs="Times New Roman"/>
          <w:lang w:val="en-GB"/>
        </w:rPr>
        <w:t xml:space="preserve">was </w:t>
      </w:r>
      <w:r w:rsidR="008B364A" w:rsidRPr="00737672">
        <w:rPr>
          <w:rFonts w:ascii="Times New Roman" w:hAnsi="Times New Roman" w:cs="Times New Roman"/>
          <w:lang w:val="en-GB"/>
        </w:rPr>
        <w:t>studies</w:t>
      </w:r>
      <w:r w:rsidRPr="00737672">
        <w:rPr>
          <w:rFonts w:ascii="Times New Roman" w:hAnsi="Times New Roman" w:cs="Times New Roman"/>
          <w:lang w:val="en-GB"/>
        </w:rPr>
        <w:t xml:space="preserve"> </w:t>
      </w:r>
      <w:r w:rsidR="008B364A" w:rsidRPr="00737672">
        <w:rPr>
          <w:rFonts w:ascii="Times New Roman" w:hAnsi="Times New Roman" w:cs="Times New Roman"/>
          <w:lang w:val="en-GB"/>
        </w:rPr>
        <w:t>on</w:t>
      </w:r>
      <w:r w:rsidRPr="00737672">
        <w:rPr>
          <w:rFonts w:ascii="Times New Roman" w:hAnsi="Times New Roman" w:cs="Times New Roman"/>
          <w:lang w:val="en-GB"/>
        </w:rPr>
        <w:t xml:space="preserve"> </w:t>
      </w:r>
      <w:r w:rsidR="00971116" w:rsidRPr="00737672">
        <w:rPr>
          <w:rFonts w:ascii="Times New Roman" w:hAnsi="Times New Roman" w:cs="Times New Roman"/>
          <w:lang w:val="en-GB"/>
        </w:rPr>
        <w:t xml:space="preserve">dry pressed </w:t>
      </w:r>
      <w:r w:rsidRPr="00737672">
        <w:rPr>
          <w:rFonts w:ascii="Times New Roman" w:hAnsi="Times New Roman" w:cs="Times New Roman"/>
          <w:lang w:val="en-GB"/>
        </w:rPr>
        <w:t xml:space="preserve">8mm </w:t>
      </w:r>
      <w:r w:rsidR="00971116" w:rsidRPr="00737672">
        <w:rPr>
          <w:rFonts w:ascii="Times New Roman" w:hAnsi="Times New Roman" w:cs="Times New Roman"/>
          <w:lang w:val="en-GB"/>
        </w:rPr>
        <w:t xml:space="preserve">cylindrical </w:t>
      </w:r>
      <w:r w:rsidRPr="00737672">
        <w:rPr>
          <w:rFonts w:ascii="Times New Roman" w:hAnsi="Times New Roman" w:cs="Times New Roman"/>
          <w:lang w:val="en-GB"/>
        </w:rPr>
        <w:t xml:space="preserve">pellets using a </w:t>
      </w:r>
      <w:proofErr w:type="spellStart"/>
      <w:r w:rsidRPr="00737672">
        <w:rPr>
          <w:rFonts w:ascii="Times New Roman" w:hAnsi="Times New Roman" w:cs="Times New Roman"/>
          <w:lang w:val="en-GB"/>
        </w:rPr>
        <w:t>Netzsch</w:t>
      </w:r>
      <w:proofErr w:type="spellEnd"/>
      <w:r w:rsidRPr="00737672">
        <w:rPr>
          <w:rFonts w:ascii="Times New Roman" w:hAnsi="Times New Roman" w:cs="Times New Roman"/>
          <w:lang w:val="en-GB"/>
        </w:rPr>
        <w:t xml:space="preserve"> dilatometer 402E.</w:t>
      </w:r>
    </w:p>
    <w:p w14:paraId="348FA3AD" w14:textId="77777777" w:rsidR="00AA288A" w:rsidRPr="00737672" w:rsidRDefault="00AA2F1F">
      <w:pPr>
        <w:jc w:val="both"/>
        <w:rPr>
          <w:rFonts w:ascii="Times New Roman" w:hAnsi="Times New Roman" w:cs="Times New Roman"/>
          <w:i/>
          <w:lang w:val="en-GB"/>
        </w:rPr>
      </w:pPr>
      <w:r w:rsidRPr="00737672">
        <w:rPr>
          <w:rFonts w:ascii="Times New Roman" w:hAnsi="Times New Roman" w:cs="Times New Roman"/>
          <w:i/>
          <w:lang w:val="en-GB"/>
        </w:rPr>
        <w:t xml:space="preserve">Structural ceramic powders </w:t>
      </w:r>
      <w:bookmarkEnd w:id="2"/>
    </w:p>
    <w:p w14:paraId="0586FD3E" w14:textId="40BE9F16"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 xml:space="preserve">The structural ceramic powders </w:t>
      </w:r>
      <w:r w:rsidR="00971116" w:rsidRPr="00737672">
        <w:rPr>
          <w:rFonts w:ascii="Times New Roman" w:hAnsi="Times New Roman" w:cs="Times New Roman"/>
          <w:bCs/>
          <w:lang w:val="en-GB"/>
        </w:rPr>
        <w:t>to study their compatibility with</w:t>
      </w:r>
      <w:r w:rsidRPr="00737672">
        <w:rPr>
          <w:rFonts w:ascii="Times New Roman" w:hAnsi="Times New Roman" w:cs="Times New Roman"/>
          <w:bCs/>
          <w:lang w:val="en-GB"/>
        </w:rPr>
        <w:t xml:space="preserve"> </w:t>
      </w:r>
      <w:r w:rsidR="009A334F" w:rsidRPr="00737672">
        <w:rPr>
          <w:rFonts w:ascii="Times New Roman" w:hAnsi="Times New Roman" w:cs="Times New Roman"/>
          <w:bCs/>
          <w:lang w:val="en-GB"/>
        </w:rPr>
        <w:t>FC</w:t>
      </w:r>
      <w:r w:rsidRPr="00737672">
        <w:rPr>
          <w:rFonts w:ascii="Times New Roman" w:hAnsi="Times New Roman" w:cs="Times New Roman"/>
          <w:bCs/>
          <w:lang w:val="en-GB"/>
        </w:rPr>
        <w:t xml:space="preserve"> </w:t>
      </w:r>
      <w:r w:rsidR="00367C6D" w:rsidRPr="00737672">
        <w:rPr>
          <w:rFonts w:ascii="Times New Roman" w:hAnsi="Times New Roman" w:cs="Times New Roman"/>
          <w:bCs/>
          <w:lang w:val="en-GB"/>
        </w:rPr>
        <w:t>BCZY</w:t>
      </w:r>
      <w:r w:rsidR="009A334F" w:rsidRPr="00737672">
        <w:rPr>
          <w:rFonts w:ascii="Times New Roman" w:hAnsi="Times New Roman" w:cs="Times New Roman"/>
          <w:bCs/>
          <w:lang w:val="en-GB"/>
        </w:rPr>
        <w:t xml:space="preserve"> powder</w:t>
      </w:r>
      <w:r w:rsidRPr="00737672">
        <w:rPr>
          <w:rFonts w:ascii="Times New Roman" w:hAnsi="Times New Roman" w:cs="Times New Roman"/>
          <w:bCs/>
          <w:lang w:val="en-GB"/>
        </w:rPr>
        <w:t xml:space="preserve"> are listed in </w:t>
      </w:r>
      <w:r w:rsidRPr="00737672">
        <w:rPr>
          <w:rFonts w:ascii="Times New Roman" w:hAnsi="Times New Roman" w:cs="Times New Roman"/>
          <w:bCs/>
          <w:lang w:val="en-GB"/>
        </w:rPr>
        <w:fldChar w:fldCharType="begin"/>
      </w:r>
      <w:r w:rsidRPr="00737672">
        <w:rPr>
          <w:rFonts w:ascii="Times New Roman" w:hAnsi="Times New Roman" w:cs="Times New Roman"/>
          <w:bCs/>
          <w:lang w:val="en-GB"/>
        </w:rPr>
        <w:instrText xml:space="preserve"> REF _Ref32931796 \h  \* MERGEFORMAT </w:instrText>
      </w:r>
      <w:r w:rsidRPr="00737672">
        <w:rPr>
          <w:rFonts w:ascii="Times New Roman" w:hAnsi="Times New Roman" w:cs="Times New Roman"/>
          <w:bCs/>
          <w:lang w:val="en-GB"/>
        </w:rPr>
      </w:r>
      <w:r w:rsidRPr="00737672">
        <w:rPr>
          <w:rFonts w:ascii="Times New Roman" w:hAnsi="Times New Roman" w:cs="Times New Roman"/>
          <w:bCs/>
          <w:lang w:val="en-GB"/>
        </w:rPr>
        <w:fldChar w:fldCharType="separate"/>
      </w:r>
      <w:r w:rsidR="0030246D" w:rsidRPr="00737672">
        <w:rPr>
          <w:rFonts w:ascii="Times New Roman" w:hAnsi="Times New Roman" w:cs="Times New Roman"/>
          <w:bCs/>
          <w:iCs/>
          <w:lang w:val="en-GB"/>
        </w:rPr>
        <w:t>Table 2</w:t>
      </w:r>
      <w:r w:rsidRPr="00737672">
        <w:rPr>
          <w:rFonts w:ascii="Times New Roman" w:hAnsi="Times New Roman" w:cs="Times New Roman"/>
          <w:bCs/>
          <w:lang w:val="en-GB"/>
        </w:rPr>
        <w:fldChar w:fldCharType="end"/>
      </w:r>
      <w:r w:rsidRPr="00737672">
        <w:rPr>
          <w:rFonts w:ascii="Times New Roman" w:hAnsi="Times New Roman" w:cs="Times New Roman"/>
          <w:bCs/>
          <w:lang w:val="en-GB"/>
        </w:rPr>
        <w:t xml:space="preserve">. </w:t>
      </w:r>
    </w:p>
    <w:p w14:paraId="26ADDB63" w14:textId="19D73CFE" w:rsidR="00AA288A" w:rsidRPr="00737672" w:rsidRDefault="00AA2F1F" w:rsidP="00084D03">
      <w:pPr>
        <w:pStyle w:val="Beschriftung"/>
        <w:keepNext/>
        <w:spacing w:after="0" w:line="480" w:lineRule="auto"/>
        <w:rPr>
          <w:rFonts w:ascii="Times New Roman" w:hAnsi="Times New Roman" w:cs="Times New Roman"/>
          <w:bCs w:val="0"/>
          <w:iCs/>
          <w:sz w:val="20"/>
          <w:szCs w:val="22"/>
          <w:lang w:val="en-GB"/>
        </w:rPr>
      </w:pPr>
      <w:bookmarkStart w:id="5" w:name="_Ref32931796"/>
      <w:r w:rsidRPr="00737672">
        <w:rPr>
          <w:rFonts w:ascii="Times New Roman" w:hAnsi="Times New Roman" w:cs="Times New Roman"/>
          <w:bCs w:val="0"/>
          <w:iCs/>
          <w:sz w:val="20"/>
          <w:szCs w:val="22"/>
          <w:lang w:val="en-GB"/>
        </w:rPr>
        <w:t xml:space="preserve">Table </w:t>
      </w:r>
      <w:r w:rsidRPr="00737672">
        <w:rPr>
          <w:rFonts w:ascii="Times New Roman" w:hAnsi="Times New Roman" w:cs="Times New Roman"/>
          <w:bCs w:val="0"/>
          <w:iCs/>
          <w:sz w:val="20"/>
          <w:szCs w:val="22"/>
          <w:lang w:val="en-GB"/>
        </w:rPr>
        <w:fldChar w:fldCharType="begin"/>
      </w:r>
      <w:r w:rsidRPr="00737672">
        <w:rPr>
          <w:rFonts w:ascii="Times New Roman" w:hAnsi="Times New Roman" w:cs="Times New Roman"/>
          <w:bCs w:val="0"/>
          <w:iCs/>
          <w:sz w:val="20"/>
          <w:szCs w:val="22"/>
          <w:lang w:val="en-GB"/>
        </w:rPr>
        <w:instrText xml:space="preserve"> SEQ Table \* ARABIC </w:instrText>
      </w:r>
      <w:r w:rsidRPr="00737672">
        <w:rPr>
          <w:rFonts w:ascii="Times New Roman" w:hAnsi="Times New Roman" w:cs="Times New Roman"/>
          <w:bCs w:val="0"/>
          <w:iCs/>
          <w:sz w:val="20"/>
          <w:szCs w:val="22"/>
          <w:lang w:val="en-GB"/>
        </w:rPr>
        <w:fldChar w:fldCharType="separate"/>
      </w:r>
      <w:r w:rsidR="0030246D" w:rsidRPr="00737672">
        <w:rPr>
          <w:rFonts w:ascii="Times New Roman" w:hAnsi="Times New Roman" w:cs="Times New Roman"/>
          <w:bCs w:val="0"/>
          <w:iCs/>
          <w:noProof/>
          <w:sz w:val="20"/>
          <w:szCs w:val="22"/>
          <w:lang w:val="en-GB"/>
        </w:rPr>
        <w:t>2</w:t>
      </w:r>
      <w:r w:rsidRPr="00737672">
        <w:rPr>
          <w:rFonts w:ascii="Times New Roman" w:hAnsi="Times New Roman" w:cs="Times New Roman"/>
          <w:bCs w:val="0"/>
          <w:iCs/>
          <w:sz w:val="20"/>
          <w:szCs w:val="22"/>
          <w:lang w:val="en-GB"/>
        </w:rPr>
        <w:fldChar w:fldCharType="end"/>
      </w:r>
      <w:bookmarkEnd w:id="5"/>
      <w:r w:rsidRPr="00737672">
        <w:rPr>
          <w:rFonts w:ascii="Times New Roman" w:hAnsi="Times New Roman" w:cs="Times New Roman"/>
          <w:bCs w:val="0"/>
          <w:iCs/>
          <w:sz w:val="20"/>
          <w:szCs w:val="22"/>
          <w:lang w:val="en-GB"/>
        </w:rPr>
        <w:t xml:space="preserve">: Studied support materials.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276"/>
        <w:gridCol w:w="1559"/>
        <w:gridCol w:w="2835"/>
      </w:tblGrid>
      <w:tr w:rsidR="00AA288A" w:rsidRPr="00737672" w14:paraId="6AA12149" w14:textId="77777777">
        <w:tc>
          <w:tcPr>
            <w:tcW w:w="3402" w:type="dxa"/>
            <w:tcBorders>
              <w:bottom w:val="single" w:sz="4" w:space="0" w:color="auto"/>
            </w:tcBorders>
          </w:tcPr>
          <w:p w14:paraId="76C630B7" w14:textId="77777777" w:rsidR="00AA288A" w:rsidRPr="00737672" w:rsidRDefault="00AA288A">
            <w:pPr>
              <w:jc w:val="both"/>
              <w:rPr>
                <w:rFonts w:ascii="Times New Roman" w:hAnsi="Times New Roman" w:cs="Times New Roman"/>
                <w:bCs/>
                <w:lang w:val="en-GB"/>
              </w:rPr>
            </w:pPr>
          </w:p>
        </w:tc>
        <w:tc>
          <w:tcPr>
            <w:tcW w:w="1276" w:type="dxa"/>
            <w:tcBorders>
              <w:bottom w:val="single" w:sz="4" w:space="0" w:color="auto"/>
            </w:tcBorders>
          </w:tcPr>
          <w:p w14:paraId="2C47CED3"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Purity [%]</w:t>
            </w:r>
          </w:p>
        </w:tc>
        <w:tc>
          <w:tcPr>
            <w:tcW w:w="1559" w:type="dxa"/>
            <w:tcBorders>
              <w:bottom w:val="single" w:sz="4" w:space="0" w:color="auto"/>
            </w:tcBorders>
          </w:tcPr>
          <w:p w14:paraId="59D62F52"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CAS-Number</w:t>
            </w:r>
          </w:p>
        </w:tc>
        <w:tc>
          <w:tcPr>
            <w:tcW w:w="2835" w:type="dxa"/>
            <w:tcBorders>
              <w:bottom w:val="single" w:sz="4" w:space="0" w:color="auto"/>
            </w:tcBorders>
          </w:tcPr>
          <w:p w14:paraId="08E23F40" w14:textId="77777777"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Distributer</w:t>
            </w:r>
          </w:p>
        </w:tc>
      </w:tr>
      <w:tr w:rsidR="00AA288A" w:rsidRPr="00737672" w14:paraId="4E447FBB" w14:textId="77777777">
        <w:tc>
          <w:tcPr>
            <w:tcW w:w="3402" w:type="dxa"/>
            <w:tcBorders>
              <w:top w:val="single" w:sz="4" w:space="0" w:color="auto"/>
            </w:tcBorders>
            <w:shd w:val="clear" w:color="auto" w:fill="D9D9D9" w:themeFill="background1" w:themeFillShade="D9"/>
          </w:tcPr>
          <w:p w14:paraId="4286DFB6" w14:textId="77777777"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TiO2</w:t>
            </w:r>
          </w:p>
        </w:tc>
        <w:tc>
          <w:tcPr>
            <w:tcW w:w="1276" w:type="dxa"/>
            <w:tcBorders>
              <w:top w:val="single" w:sz="4" w:space="0" w:color="auto"/>
            </w:tcBorders>
            <w:shd w:val="clear" w:color="auto" w:fill="D9D9D9" w:themeFill="background1" w:themeFillShade="D9"/>
          </w:tcPr>
          <w:p w14:paraId="4B411C10"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&gt;99</w:t>
            </w:r>
          </w:p>
        </w:tc>
        <w:tc>
          <w:tcPr>
            <w:tcW w:w="1559" w:type="dxa"/>
            <w:tcBorders>
              <w:top w:val="single" w:sz="4" w:space="0" w:color="auto"/>
            </w:tcBorders>
            <w:shd w:val="clear" w:color="auto" w:fill="D9D9D9" w:themeFill="background1" w:themeFillShade="D9"/>
          </w:tcPr>
          <w:p w14:paraId="1BDE6E94"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13464-67-7</w:t>
            </w:r>
          </w:p>
        </w:tc>
        <w:tc>
          <w:tcPr>
            <w:tcW w:w="2835" w:type="dxa"/>
            <w:tcBorders>
              <w:top w:val="single" w:sz="4" w:space="0" w:color="auto"/>
            </w:tcBorders>
            <w:shd w:val="clear" w:color="auto" w:fill="D9D9D9" w:themeFill="background1" w:themeFillShade="D9"/>
          </w:tcPr>
          <w:p w14:paraId="3F44D24C" w14:textId="77777777"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VWR Chemicals, Germany</w:t>
            </w:r>
          </w:p>
        </w:tc>
      </w:tr>
      <w:tr w:rsidR="00AA288A" w:rsidRPr="00737672" w14:paraId="484AE31B" w14:textId="77777777">
        <w:tc>
          <w:tcPr>
            <w:tcW w:w="3402" w:type="dxa"/>
            <w:shd w:val="clear" w:color="auto" w:fill="FFFFFF" w:themeFill="background1"/>
          </w:tcPr>
          <w:p w14:paraId="34E505C5" w14:textId="77777777"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Al2O3</w:t>
            </w:r>
          </w:p>
        </w:tc>
        <w:tc>
          <w:tcPr>
            <w:tcW w:w="1276" w:type="dxa"/>
            <w:shd w:val="clear" w:color="auto" w:fill="FFFFFF" w:themeFill="background1"/>
          </w:tcPr>
          <w:p w14:paraId="511B326E"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99,78</w:t>
            </w:r>
          </w:p>
        </w:tc>
        <w:tc>
          <w:tcPr>
            <w:tcW w:w="1559" w:type="dxa"/>
            <w:shd w:val="clear" w:color="auto" w:fill="FFFFFF" w:themeFill="background1"/>
          </w:tcPr>
          <w:p w14:paraId="1B6A73F7"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1344-28-1</w:t>
            </w:r>
          </w:p>
        </w:tc>
        <w:tc>
          <w:tcPr>
            <w:tcW w:w="2835" w:type="dxa"/>
            <w:shd w:val="clear" w:color="auto" w:fill="FFFFFF" w:themeFill="background1"/>
          </w:tcPr>
          <w:p w14:paraId="5DEF8194" w14:textId="77777777"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 xml:space="preserve">Wester </w:t>
            </w:r>
            <w:proofErr w:type="spellStart"/>
            <w:r w:rsidRPr="00737672">
              <w:rPr>
                <w:rFonts w:ascii="Times New Roman" w:hAnsi="Times New Roman" w:cs="Times New Roman"/>
                <w:bCs/>
                <w:lang w:val="en-GB"/>
              </w:rPr>
              <w:t>Mineralien</w:t>
            </w:r>
            <w:proofErr w:type="spellEnd"/>
            <w:r w:rsidRPr="00737672">
              <w:rPr>
                <w:rFonts w:ascii="Times New Roman" w:hAnsi="Times New Roman" w:cs="Times New Roman"/>
                <w:bCs/>
                <w:lang w:val="en-GB"/>
              </w:rPr>
              <w:t>, Germany</w:t>
            </w:r>
          </w:p>
        </w:tc>
      </w:tr>
      <w:tr w:rsidR="00AA288A" w:rsidRPr="00737672" w14:paraId="4D369C43" w14:textId="77777777">
        <w:tc>
          <w:tcPr>
            <w:tcW w:w="3402" w:type="dxa"/>
            <w:shd w:val="clear" w:color="auto" w:fill="D9D9D9" w:themeFill="background1" w:themeFillShade="D9"/>
          </w:tcPr>
          <w:p w14:paraId="7BF76290" w14:textId="77777777"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CeO2</w:t>
            </w:r>
          </w:p>
        </w:tc>
        <w:tc>
          <w:tcPr>
            <w:tcW w:w="1276" w:type="dxa"/>
            <w:shd w:val="clear" w:color="auto" w:fill="D9D9D9" w:themeFill="background1" w:themeFillShade="D9"/>
          </w:tcPr>
          <w:p w14:paraId="5C8D33C2"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99.9</w:t>
            </w:r>
          </w:p>
        </w:tc>
        <w:tc>
          <w:tcPr>
            <w:tcW w:w="1559" w:type="dxa"/>
            <w:shd w:val="clear" w:color="auto" w:fill="D9D9D9" w:themeFill="background1" w:themeFillShade="D9"/>
          </w:tcPr>
          <w:p w14:paraId="300786A6"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1306-38-3</w:t>
            </w:r>
          </w:p>
        </w:tc>
        <w:tc>
          <w:tcPr>
            <w:tcW w:w="2835" w:type="dxa"/>
            <w:shd w:val="clear" w:color="auto" w:fill="D9D9D9" w:themeFill="background1" w:themeFillShade="D9"/>
          </w:tcPr>
          <w:p w14:paraId="2BC55ABC" w14:textId="77777777"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Sigma-Aldrich, Germany</w:t>
            </w:r>
          </w:p>
        </w:tc>
      </w:tr>
      <w:tr w:rsidR="00AA288A" w:rsidRPr="00737672" w14:paraId="5FCF3A34" w14:textId="77777777">
        <w:tc>
          <w:tcPr>
            <w:tcW w:w="3402" w:type="dxa"/>
            <w:shd w:val="clear" w:color="auto" w:fill="FFFFFF" w:themeFill="background1"/>
          </w:tcPr>
          <w:p w14:paraId="4315987F" w14:textId="77777777"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8YSZ</w:t>
            </w:r>
          </w:p>
          <w:p w14:paraId="2E881807" w14:textId="77777777"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Yttria (8 mol%) stabilised zirconia</w:t>
            </w:r>
          </w:p>
        </w:tc>
        <w:tc>
          <w:tcPr>
            <w:tcW w:w="1276" w:type="dxa"/>
            <w:shd w:val="clear" w:color="auto" w:fill="FFFFFF" w:themeFill="background1"/>
          </w:tcPr>
          <w:p w14:paraId="360EA0DB"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&gt;99.75</w:t>
            </w:r>
          </w:p>
        </w:tc>
        <w:tc>
          <w:tcPr>
            <w:tcW w:w="1559" w:type="dxa"/>
            <w:shd w:val="clear" w:color="auto" w:fill="FFFFFF" w:themeFill="background1"/>
          </w:tcPr>
          <w:p w14:paraId="6A3DC301"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114168-16-0</w:t>
            </w:r>
          </w:p>
        </w:tc>
        <w:tc>
          <w:tcPr>
            <w:tcW w:w="2835" w:type="dxa"/>
            <w:shd w:val="clear" w:color="auto" w:fill="FFFFFF" w:themeFill="background1"/>
          </w:tcPr>
          <w:p w14:paraId="5E6EE836" w14:textId="611389AE"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TOSO</w:t>
            </w:r>
            <w:r w:rsidR="00657AFF" w:rsidRPr="00737672">
              <w:rPr>
                <w:rFonts w:ascii="Times New Roman" w:hAnsi="Times New Roman" w:cs="Times New Roman"/>
                <w:bCs/>
                <w:lang w:val="en-GB"/>
              </w:rPr>
              <w:t>H</w:t>
            </w:r>
            <w:r w:rsidRPr="00737672">
              <w:rPr>
                <w:rFonts w:ascii="Times New Roman" w:hAnsi="Times New Roman" w:cs="Times New Roman"/>
                <w:bCs/>
                <w:lang w:val="en-GB"/>
              </w:rPr>
              <w:t>, Japan</w:t>
            </w:r>
          </w:p>
        </w:tc>
      </w:tr>
      <w:tr w:rsidR="00AA288A" w:rsidRPr="00737672" w14:paraId="54EAC663" w14:textId="77777777">
        <w:tc>
          <w:tcPr>
            <w:tcW w:w="3402" w:type="dxa"/>
            <w:shd w:val="clear" w:color="auto" w:fill="D9D9D9" w:themeFill="background1" w:themeFillShade="D9"/>
          </w:tcPr>
          <w:p w14:paraId="2BF8CDE2" w14:textId="77777777"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MgO</w:t>
            </w:r>
          </w:p>
        </w:tc>
        <w:tc>
          <w:tcPr>
            <w:tcW w:w="1276" w:type="dxa"/>
            <w:shd w:val="clear" w:color="auto" w:fill="D9D9D9" w:themeFill="background1" w:themeFillShade="D9"/>
          </w:tcPr>
          <w:p w14:paraId="02FF2DA6"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&gt;99</w:t>
            </w:r>
          </w:p>
        </w:tc>
        <w:tc>
          <w:tcPr>
            <w:tcW w:w="1559" w:type="dxa"/>
            <w:shd w:val="clear" w:color="auto" w:fill="D9D9D9" w:themeFill="background1" w:themeFillShade="D9"/>
          </w:tcPr>
          <w:p w14:paraId="1286E4EB" w14:textId="77777777" w:rsidR="00AA288A" w:rsidRPr="00737672" w:rsidRDefault="00AA2F1F">
            <w:pPr>
              <w:jc w:val="center"/>
              <w:rPr>
                <w:rFonts w:ascii="Times New Roman" w:hAnsi="Times New Roman" w:cs="Times New Roman"/>
                <w:bCs/>
                <w:lang w:val="en-GB"/>
              </w:rPr>
            </w:pPr>
            <w:r w:rsidRPr="00737672">
              <w:rPr>
                <w:rFonts w:ascii="Times New Roman" w:hAnsi="Times New Roman" w:cs="Times New Roman"/>
                <w:bCs/>
                <w:lang w:val="en-GB"/>
              </w:rPr>
              <w:t>1309-48-4</w:t>
            </w:r>
          </w:p>
        </w:tc>
        <w:tc>
          <w:tcPr>
            <w:tcW w:w="2835" w:type="dxa"/>
            <w:shd w:val="clear" w:color="auto" w:fill="D9D9D9" w:themeFill="background1" w:themeFillShade="D9"/>
          </w:tcPr>
          <w:p w14:paraId="5C08B3E9" w14:textId="77777777" w:rsidR="00AA288A" w:rsidRPr="00737672" w:rsidRDefault="00AA2F1F">
            <w:pPr>
              <w:jc w:val="both"/>
              <w:rPr>
                <w:rFonts w:ascii="Times New Roman" w:hAnsi="Times New Roman" w:cs="Times New Roman"/>
                <w:bCs/>
                <w:lang w:val="en-GB"/>
              </w:rPr>
            </w:pPr>
            <w:r w:rsidRPr="00737672">
              <w:rPr>
                <w:rFonts w:ascii="Times New Roman" w:hAnsi="Times New Roman" w:cs="Times New Roman"/>
                <w:bCs/>
                <w:lang w:val="en-GB"/>
              </w:rPr>
              <w:t>Sigma-Aldrich, Germany</w:t>
            </w:r>
          </w:p>
        </w:tc>
      </w:tr>
    </w:tbl>
    <w:p w14:paraId="4DC9AE83" w14:textId="77777777" w:rsidR="00AA288A" w:rsidRPr="00737672" w:rsidRDefault="00AA288A">
      <w:pPr>
        <w:jc w:val="both"/>
        <w:rPr>
          <w:rFonts w:ascii="Times New Roman" w:hAnsi="Times New Roman" w:cs="Times New Roman"/>
          <w:bCs/>
          <w:lang w:val="en-GB"/>
        </w:rPr>
      </w:pPr>
    </w:p>
    <w:p w14:paraId="14AAC73D" w14:textId="77777777" w:rsidR="00AA288A" w:rsidRPr="00737672" w:rsidRDefault="00AA2F1F">
      <w:pPr>
        <w:jc w:val="both"/>
        <w:rPr>
          <w:rFonts w:ascii="Times New Roman" w:hAnsi="Times New Roman" w:cs="Times New Roman"/>
          <w:b/>
          <w:i/>
          <w:lang w:val="en-GB"/>
        </w:rPr>
      </w:pPr>
      <w:r w:rsidRPr="00737672">
        <w:rPr>
          <w:rFonts w:ascii="Times New Roman" w:hAnsi="Times New Roman" w:cs="Times New Roman"/>
          <w:b/>
          <w:i/>
          <w:lang w:val="en-GB"/>
        </w:rPr>
        <w:t>Results and discussion</w:t>
      </w:r>
    </w:p>
    <w:p w14:paraId="76AA1DD6" w14:textId="51E2A62F" w:rsidR="00AA288A" w:rsidRPr="00737672" w:rsidRDefault="00AA2F1F">
      <w:pPr>
        <w:jc w:val="both"/>
        <w:rPr>
          <w:rFonts w:ascii="Times New Roman" w:hAnsi="Times New Roman" w:cs="Times New Roman"/>
          <w:i/>
          <w:lang w:val="en-GB"/>
        </w:rPr>
      </w:pPr>
      <w:bookmarkStart w:id="6" w:name="_Hlk152833967"/>
      <w:r w:rsidRPr="00737672">
        <w:rPr>
          <w:rFonts w:ascii="Times New Roman" w:hAnsi="Times New Roman" w:cs="Times New Roman"/>
          <w:i/>
          <w:lang w:val="en-GB"/>
        </w:rPr>
        <w:t>Powder characterisation</w:t>
      </w:r>
    </w:p>
    <w:bookmarkEnd w:id="6"/>
    <w:p w14:paraId="2E8670C1" w14:textId="1E409479" w:rsidR="00741123" w:rsidRPr="00737672" w:rsidRDefault="009A55DB" w:rsidP="00741123">
      <w:pPr>
        <w:rPr>
          <w:rFonts w:ascii="Times New Roman" w:hAnsi="Times New Roman" w:cs="Times New Roman"/>
          <w:lang w:val="en-GB"/>
        </w:rPr>
      </w:pPr>
      <w:r w:rsidRPr="00737672">
        <w:rPr>
          <w:rFonts w:ascii="Times New Roman" w:hAnsi="Times New Roman" w:cs="Times New Roman"/>
          <w:lang w:val="en-GB"/>
        </w:rPr>
        <w:t>NC</w:t>
      </w:r>
      <w:r w:rsidR="0020530C" w:rsidRPr="00737672">
        <w:rPr>
          <w:rFonts w:ascii="Times New Roman" w:hAnsi="Times New Roman" w:cs="Times New Roman"/>
          <w:lang w:val="en-GB"/>
        </w:rPr>
        <w:t xml:space="preserve"> (non</w:t>
      </w:r>
      <w:r w:rsidR="008B364A" w:rsidRPr="00737672">
        <w:rPr>
          <w:rFonts w:ascii="Times New Roman" w:hAnsi="Times New Roman" w:cs="Times New Roman"/>
          <w:lang w:val="en-GB"/>
        </w:rPr>
        <w:t>-</w:t>
      </w:r>
      <w:r w:rsidR="0020530C" w:rsidRPr="00737672">
        <w:rPr>
          <w:rFonts w:ascii="Times New Roman" w:hAnsi="Times New Roman" w:cs="Times New Roman"/>
          <w:lang w:val="en-GB"/>
        </w:rPr>
        <w:t>calcined)</w:t>
      </w:r>
      <w:r w:rsidRPr="00737672">
        <w:rPr>
          <w:rFonts w:ascii="Times New Roman" w:hAnsi="Times New Roman" w:cs="Times New Roman"/>
          <w:lang w:val="en-GB"/>
        </w:rPr>
        <w:t xml:space="preserve">, </w:t>
      </w:r>
      <w:r w:rsidR="009A334F" w:rsidRPr="00737672">
        <w:rPr>
          <w:rFonts w:ascii="Times New Roman" w:hAnsi="Times New Roman" w:cs="Times New Roman"/>
          <w:lang w:val="en-GB"/>
        </w:rPr>
        <w:t>PC</w:t>
      </w:r>
      <w:r w:rsidR="004E49A3" w:rsidRPr="00737672">
        <w:rPr>
          <w:rFonts w:ascii="Times New Roman" w:hAnsi="Times New Roman" w:cs="Times New Roman"/>
          <w:lang w:val="en-GB"/>
        </w:rPr>
        <w:t>-</w:t>
      </w:r>
      <w:proofErr w:type="spellStart"/>
      <w:r w:rsidR="004E49A3" w:rsidRPr="00737672">
        <w:rPr>
          <w:rFonts w:ascii="Times New Roman" w:hAnsi="Times New Roman" w:cs="Times New Roman"/>
          <w:lang w:val="en-GB"/>
        </w:rPr>
        <w:t>NiO</w:t>
      </w:r>
      <w:proofErr w:type="spellEnd"/>
      <w:r w:rsidR="0020530C" w:rsidRPr="00737672">
        <w:rPr>
          <w:rFonts w:ascii="Times New Roman" w:hAnsi="Times New Roman" w:cs="Times New Roman"/>
          <w:lang w:val="en-GB"/>
        </w:rPr>
        <w:t xml:space="preserve"> (p</w:t>
      </w:r>
      <w:r w:rsidR="008B364A" w:rsidRPr="00737672">
        <w:rPr>
          <w:rFonts w:ascii="Times New Roman" w:hAnsi="Times New Roman" w:cs="Times New Roman"/>
          <w:lang w:val="en-GB"/>
        </w:rPr>
        <w:t>re-</w:t>
      </w:r>
      <w:r w:rsidR="0020530C" w:rsidRPr="00737672">
        <w:rPr>
          <w:rFonts w:ascii="Times New Roman" w:hAnsi="Times New Roman" w:cs="Times New Roman"/>
          <w:lang w:val="en-GB"/>
        </w:rPr>
        <w:t>calcined)</w:t>
      </w:r>
      <w:r w:rsidR="009757CD" w:rsidRPr="00737672">
        <w:rPr>
          <w:rFonts w:ascii="Times New Roman" w:hAnsi="Times New Roman" w:cs="Times New Roman"/>
          <w:lang w:val="en-GB"/>
        </w:rPr>
        <w:t xml:space="preserve"> and </w:t>
      </w:r>
      <w:r w:rsidR="009A334F" w:rsidRPr="00737672">
        <w:rPr>
          <w:rFonts w:ascii="Times New Roman" w:hAnsi="Times New Roman" w:cs="Times New Roman"/>
          <w:lang w:val="en-GB"/>
        </w:rPr>
        <w:t>FC</w:t>
      </w:r>
      <w:r w:rsidR="0020530C" w:rsidRPr="00737672">
        <w:rPr>
          <w:rFonts w:ascii="Times New Roman" w:hAnsi="Times New Roman" w:cs="Times New Roman"/>
          <w:lang w:val="en-GB"/>
        </w:rPr>
        <w:t xml:space="preserve"> (fully calcined)</w:t>
      </w:r>
      <w:r w:rsidR="00AA2F1F" w:rsidRPr="00737672">
        <w:rPr>
          <w:rFonts w:ascii="Times New Roman" w:hAnsi="Times New Roman" w:cs="Times New Roman"/>
          <w:lang w:val="en-GB"/>
        </w:rPr>
        <w:t xml:space="preserve"> </w:t>
      </w:r>
      <w:r w:rsidR="00367C6D" w:rsidRPr="00737672">
        <w:rPr>
          <w:rFonts w:ascii="Times New Roman" w:hAnsi="Times New Roman" w:cs="Times New Roman"/>
          <w:lang w:val="en-GB"/>
        </w:rPr>
        <w:t>BCZY</w:t>
      </w:r>
      <w:r w:rsidR="00AA2F1F" w:rsidRPr="00737672">
        <w:rPr>
          <w:rFonts w:ascii="Times New Roman" w:hAnsi="Times New Roman" w:cs="Times New Roman"/>
          <w:lang w:val="en-GB"/>
        </w:rPr>
        <w:t xml:space="preserve"> powders, were characterised by particle size analysis, BET measurements, chemical analysis (ICP-OES), x-ray diffraction and dilatometry. The d</w:t>
      </w:r>
      <w:r w:rsidR="00AA2F1F" w:rsidRPr="00737672">
        <w:rPr>
          <w:rFonts w:ascii="Times New Roman" w:hAnsi="Times New Roman" w:cs="Times New Roman"/>
          <w:vertAlign w:val="subscript"/>
          <w:lang w:val="en-GB"/>
        </w:rPr>
        <w:t>10</w:t>
      </w:r>
      <w:r w:rsidR="00AA2F1F" w:rsidRPr="00737672">
        <w:rPr>
          <w:rFonts w:ascii="Times New Roman" w:hAnsi="Times New Roman" w:cs="Times New Roman"/>
          <w:lang w:val="en-GB"/>
        </w:rPr>
        <w:t>, d</w:t>
      </w:r>
      <w:r w:rsidR="00AA2F1F" w:rsidRPr="00737672">
        <w:rPr>
          <w:rFonts w:ascii="Times New Roman" w:hAnsi="Times New Roman" w:cs="Times New Roman"/>
          <w:vertAlign w:val="subscript"/>
          <w:lang w:val="en-GB"/>
        </w:rPr>
        <w:t>50</w:t>
      </w:r>
      <w:r w:rsidR="00AA2F1F" w:rsidRPr="00737672">
        <w:rPr>
          <w:rFonts w:ascii="Times New Roman" w:hAnsi="Times New Roman" w:cs="Times New Roman"/>
          <w:lang w:val="en-GB"/>
        </w:rPr>
        <w:t xml:space="preserve"> and d</w:t>
      </w:r>
      <w:r w:rsidR="00AA2F1F" w:rsidRPr="00737672">
        <w:rPr>
          <w:rFonts w:ascii="Times New Roman" w:hAnsi="Times New Roman" w:cs="Times New Roman"/>
          <w:vertAlign w:val="subscript"/>
          <w:lang w:val="en-GB"/>
        </w:rPr>
        <w:t>90</w:t>
      </w:r>
      <w:r w:rsidR="00AA2F1F" w:rsidRPr="00737672">
        <w:rPr>
          <w:rFonts w:ascii="Times New Roman" w:hAnsi="Times New Roman" w:cs="Times New Roman"/>
          <w:lang w:val="en-GB"/>
        </w:rPr>
        <w:t xml:space="preserve"> </w:t>
      </w:r>
      <w:r w:rsidR="00230EC0" w:rsidRPr="00737672">
        <w:rPr>
          <w:rFonts w:ascii="Times New Roman" w:hAnsi="Times New Roman" w:cs="Times New Roman"/>
          <w:lang w:val="en-GB"/>
        </w:rPr>
        <w:t xml:space="preserve">of the powders, obtained </w:t>
      </w:r>
      <w:r w:rsidR="00AA2F1F" w:rsidRPr="00737672">
        <w:rPr>
          <w:rFonts w:ascii="Times New Roman" w:hAnsi="Times New Roman" w:cs="Times New Roman"/>
          <w:lang w:val="en-GB"/>
        </w:rPr>
        <w:t>from the particle size analysis together with</w:t>
      </w:r>
      <w:r w:rsidR="00230EC0" w:rsidRPr="00737672">
        <w:rPr>
          <w:rFonts w:ascii="Times New Roman" w:hAnsi="Times New Roman" w:cs="Times New Roman"/>
          <w:lang w:val="en-GB"/>
        </w:rPr>
        <w:t xml:space="preserve"> their respective surface area, obtained through BET</w:t>
      </w:r>
      <w:r w:rsidR="00AA2F1F" w:rsidRPr="00737672">
        <w:rPr>
          <w:rFonts w:ascii="Times New Roman" w:hAnsi="Times New Roman" w:cs="Times New Roman"/>
          <w:lang w:val="en-GB"/>
        </w:rPr>
        <w:t xml:space="preserve"> is shown in </w:t>
      </w:r>
      <w:r w:rsidR="00AA2F1F" w:rsidRPr="00737672">
        <w:rPr>
          <w:rFonts w:ascii="Times New Roman" w:hAnsi="Times New Roman" w:cs="Times New Roman"/>
          <w:lang w:val="en-GB"/>
        </w:rPr>
        <w:fldChar w:fldCharType="begin"/>
      </w:r>
      <w:r w:rsidR="00AA2F1F" w:rsidRPr="00737672">
        <w:rPr>
          <w:rFonts w:ascii="Times New Roman" w:hAnsi="Times New Roman" w:cs="Times New Roman"/>
          <w:lang w:val="en-GB"/>
        </w:rPr>
        <w:instrText xml:space="preserve"> REF _Ref8916923 \h  \* MERGEFORMAT </w:instrText>
      </w:r>
      <w:r w:rsidR="00AA2F1F" w:rsidRPr="00737672">
        <w:rPr>
          <w:rFonts w:ascii="Times New Roman" w:hAnsi="Times New Roman" w:cs="Times New Roman"/>
          <w:lang w:val="en-GB"/>
        </w:rPr>
      </w:r>
      <w:r w:rsidR="00AA2F1F"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Table 3</w:t>
      </w:r>
      <w:r w:rsidR="00AA2F1F" w:rsidRPr="00737672">
        <w:rPr>
          <w:rFonts w:ascii="Times New Roman" w:hAnsi="Times New Roman" w:cs="Times New Roman"/>
          <w:lang w:val="en-GB"/>
        </w:rPr>
        <w:fldChar w:fldCharType="end"/>
      </w:r>
      <w:r w:rsidR="00AA2F1F" w:rsidRPr="00737672">
        <w:rPr>
          <w:rFonts w:ascii="Times New Roman" w:hAnsi="Times New Roman" w:cs="Times New Roman"/>
          <w:lang w:val="en-GB"/>
        </w:rPr>
        <w:t xml:space="preserve">. </w:t>
      </w:r>
      <w:r w:rsidR="004A2F4C" w:rsidRPr="00737672">
        <w:rPr>
          <w:rFonts w:ascii="Times New Roman" w:hAnsi="Times New Roman" w:cs="Times New Roman"/>
          <w:lang w:val="en-GB"/>
        </w:rPr>
        <w:t>A ZrO</w:t>
      </w:r>
      <w:r w:rsidR="004A2F4C" w:rsidRPr="00737672">
        <w:rPr>
          <w:rFonts w:ascii="Times New Roman" w:hAnsi="Times New Roman" w:cs="Times New Roman"/>
          <w:vertAlign w:val="subscript"/>
          <w:lang w:val="en-GB"/>
        </w:rPr>
        <w:t>2</w:t>
      </w:r>
      <w:r w:rsidR="004A2F4C" w:rsidRPr="00737672">
        <w:rPr>
          <w:rFonts w:ascii="Times New Roman" w:hAnsi="Times New Roman" w:cs="Times New Roman"/>
          <w:lang w:val="en-GB"/>
        </w:rPr>
        <w:t xml:space="preserve"> crucible was used to calcine the powders. An interdiffusion zone was found in the contact area between the crucible and the powder. </w:t>
      </w:r>
      <w:bookmarkStart w:id="7" w:name="_Hlk152833895"/>
      <w:r w:rsidR="004A2F4C" w:rsidRPr="00737672">
        <w:rPr>
          <w:rFonts w:ascii="Times New Roman" w:hAnsi="Times New Roman" w:cs="Times New Roman"/>
          <w:lang w:val="en-GB"/>
        </w:rPr>
        <w:t>However, due to the small contact area compared to the powder volume, no detectable effects on the chemical composition were found.</w:t>
      </w:r>
      <w:bookmarkEnd w:id="7"/>
      <w:r w:rsidR="004A2F4C" w:rsidRPr="00737672">
        <w:rPr>
          <w:rFonts w:ascii="Times New Roman" w:hAnsi="Times New Roman" w:cs="Times New Roman"/>
          <w:lang w:val="en-GB"/>
        </w:rPr>
        <w:t xml:space="preserve"> </w:t>
      </w:r>
      <w:r w:rsidR="00AA2F1F" w:rsidRPr="00737672">
        <w:rPr>
          <w:rFonts w:ascii="Times New Roman" w:hAnsi="Times New Roman" w:cs="Times New Roman"/>
          <w:lang w:val="en-GB"/>
        </w:rPr>
        <w:t xml:space="preserve">The envisaged stoichiometry </w:t>
      </w:r>
      <w:r w:rsidR="00230EC0" w:rsidRPr="00737672">
        <w:rPr>
          <w:rFonts w:ascii="Times New Roman" w:hAnsi="Times New Roman" w:cs="Times New Roman"/>
          <w:lang w:val="en-GB"/>
        </w:rPr>
        <w:t>is confirmed through ICP-OES and proven be within the</w:t>
      </w:r>
      <w:r w:rsidR="00AA2F1F" w:rsidRPr="00737672">
        <w:rPr>
          <w:rFonts w:ascii="Times New Roman" w:hAnsi="Times New Roman" w:cs="Times New Roman"/>
          <w:lang w:val="en-GB"/>
        </w:rPr>
        <w:t xml:space="preserve"> ± 3 wt.%</w:t>
      </w:r>
      <w:r w:rsidR="00230EC0" w:rsidRPr="00737672">
        <w:rPr>
          <w:rFonts w:ascii="Times New Roman" w:hAnsi="Times New Roman" w:cs="Times New Roman"/>
          <w:lang w:val="en-GB"/>
        </w:rPr>
        <w:t xml:space="preserve"> margin of measurement accuracy,</w:t>
      </w:r>
      <w:r w:rsidR="00741123" w:rsidRPr="00737672">
        <w:rPr>
          <w:rFonts w:ascii="Times New Roman" w:hAnsi="Times New Roman" w:cs="Times New Roman"/>
          <w:lang w:val="en-GB"/>
        </w:rPr>
        <w:t xml:space="preserve"> as shown in </w:t>
      </w:r>
      <w:r w:rsidR="00741123" w:rsidRPr="00737672">
        <w:rPr>
          <w:rFonts w:ascii="Times New Roman" w:hAnsi="Times New Roman" w:cs="Times New Roman"/>
          <w:lang w:val="en-GB"/>
        </w:rPr>
        <w:fldChar w:fldCharType="begin"/>
      </w:r>
      <w:r w:rsidR="00741123" w:rsidRPr="00737672">
        <w:rPr>
          <w:rFonts w:ascii="Times New Roman" w:hAnsi="Times New Roman" w:cs="Times New Roman"/>
          <w:lang w:val="en-GB"/>
        </w:rPr>
        <w:instrText xml:space="preserve"> REF _Ref128985395 \h  \* MERGEFORMAT </w:instrText>
      </w:r>
      <w:r w:rsidR="00741123" w:rsidRPr="00737672">
        <w:rPr>
          <w:rFonts w:ascii="Times New Roman" w:hAnsi="Times New Roman" w:cs="Times New Roman"/>
          <w:lang w:val="en-GB"/>
        </w:rPr>
      </w:r>
      <w:r w:rsidR="00741123"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Table 4</w:t>
      </w:r>
      <w:r w:rsidR="00741123" w:rsidRPr="00737672">
        <w:rPr>
          <w:rFonts w:ascii="Times New Roman" w:hAnsi="Times New Roman" w:cs="Times New Roman"/>
          <w:lang w:val="en-GB"/>
        </w:rPr>
        <w:fldChar w:fldCharType="end"/>
      </w:r>
      <w:r w:rsidR="00AA2F1F" w:rsidRPr="00737672">
        <w:rPr>
          <w:rFonts w:ascii="Times New Roman" w:hAnsi="Times New Roman" w:cs="Times New Roman"/>
          <w:lang w:val="en-GB"/>
        </w:rPr>
        <w:t xml:space="preserve">. </w:t>
      </w:r>
      <w:r w:rsidR="00741123" w:rsidRPr="00737672">
        <w:rPr>
          <w:rFonts w:ascii="Times New Roman" w:hAnsi="Times New Roman" w:cs="Times New Roman"/>
          <w:lang w:val="en-GB"/>
        </w:rPr>
        <w:t xml:space="preserve">It can be seen that the amount of </w:t>
      </w:r>
      <w:proofErr w:type="spellStart"/>
      <w:r w:rsidR="00741123" w:rsidRPr="00737672">
        <w:rPr>
          <w:rFonts w:ascii="Times New Roman" w:hAnsi="Times New Roman" w:cs="Times New Roman"/>
          <w:lang w:val="en-GB"/>
        </w:rPr>
        <w:t>NiO</w:t>
      </w:r>
      <w:proofErr w:type="spellEnd"/>
      <w:r w:rsidR="00741123" w:rsidRPr="00737672">
        <w:rPr>
          <w:rFonts w:ascii="Times New Roman" w:hAnsi="Times New Roman" w:cs="Times New Roman"/>
          <w:lang w:val="en-GB"/>
        </w:rPr>
        <w:t xml:space="preserve"> in the powder is lower after annealing, which </w:t>
      </w:r>
      <w:r w:rsidR="008A4B38" w:rsidRPr="00737672">
        <w:rPr>
          <w:rFonts w:ascii="Times New Roman" w:hAnsi="Times New Roman" w:cs="Times New Roman"/>
          <w:lang w:val="en-GB"/>
        </w:rPr>
        <w:t xml:space="preserve">might be </w:t>
      </w:r>
      <w:r w:rsidR="00741123" w:rsidRPr="00737672">
        <w:rPr>
          <w:rFonts w:ascii="Times New Roman" w:hAnsi="Times New Roman" w:cs="Times New Roman"/>
          <w:lang w:val="en-GB"/>
        </w:rPr>
        <w:t xml:space="preserve">due to </w:t>
      </w:r>
      <w:proofErr w:type="spellStart"/>
      <w:r w:rsidR="00741123" w:rsidRPr="00737672">
        <w:rPr>
          <w:rFonts w:ascii="Times New Roman" w:hAnsi="Times New Roman" w:cs="Times New Roman"/>
          <w:lang w:val="en-GB"/>
        </w:rPr>
        <w:t>NiO</w:t>
      </w:r>
      <w:proofErr w:type="spellEnd"/>
      <w:r w:rsidR="00741123" w:rsidRPr="00737672">
        <w:rPr>
          <w:rFonts w:ascii="Times New Roman" w:hAnsi="Times New Roman" w:cs="Times New Roman"/>
          <w:lang w:val="en-GB"/>
        </w:rPr>
        <w:t xml:space="preserve"> diffusing into the sintering crucible made from </w:t>
      </w:r>
      <w:r w:rsidR="00C068B3" w:rsidRPr="00737672">
        <w:rPr>
          <w:rFonts w:ascii="Times New Roman" w:hAnsi="Times New Roman" w:cs="Times New Roman"/>
          <w:lang w:val="en-GB"/>
        </w:rPr>
        <w:t>ZrO</w:t>
      </w:r>
      <w:r w:rsidR="00C068B3" w:rsidRPr="00737672">
        <w:rPr>
          <w:rFonts w:ascii="Times New Roman" w:hAnsi="Times New Roman" w:cs="Times New Roman"/>
          <w:vertAlign w:val="subscript"/>
          <w:lang w:val="en-GB"/>
        </w:rPr>
        <w:t>2</w:t>
      </w:r>
      <w:r w:rsidR="00741123" w:rsidRPr="00737672">
        <w:rPr>
          <w:rFonts w:ascii="Times New Roman" w:hAnsi="Times New Roman" w:cs="Times New Roman"/>
          <w:lang w:val="en-GB"/>
        </w:rPr>
        <w:t>.</w:t>
      </w:r>
      <w:r w:rsidR="00AA15C3" w:rsidRPr="00737672">
        <w:rPr>
          <w:lang w:val="en-GB"/>
        </w:rPr>
        <w:t xml:space="preserve"> </w:t>
      </w:r>
    </w:p>
    <w:p w14:paraId="165DAD38" w14:textId="1AAA79EA" w:rsidR="00230EC0" w:rsidRPr="00737672" w:rsidRDefault="00230EC0" w:rsidP="00230EC0">
      <w:pPr>
        <w:jc w:val="both"/>
        <w:rPr>
          <w:rFonts w:ascii="Times New Roman" w:hAnsi="Times New Roman" w:cs="Times New Roman"/>
          <w:b/>
          <w:iCs/>
          <w:sz w:val="20"/>
          <w:lang w:val="en-GB"/>
        </w:rPr>
      </w:pPr>
      <w:bookmarkStart w:id="8" w:name="_Ref8916923"/>
      <w:r w:rsidRPr="00737672">
        <w:rPr>
          <w:rFonts w:ascii="Times New Roman" w:hAnsi="Times New Roman" w:cs="Times New Roman"/>
          <w:b/>
          <w:iCs/>
          <w:sz w:val="20"/>
          <w:lang w:val="en-GB"/>
        </w:rPr>
        <w:t xml:space="preserve">Table </w:t>
      </w:r>
      <w:r w:rsidRPr="00737672">
        <w:rPr>
          <w:rFonts w:ascii="Times New Roman" w:hAnsi="Times New Roman" w:cs="Times New Roman"/>
          <w:b/>
          <w:iCs/>
          <w:sz w:val="20"/>
          <w:lang w:val="en-GB"/>
        </w:rPr>
        <w:fldChar w:fldCharType="begin"/>
      </w:r>
      <w:r w:rsidRPr="00737672">
        <w:rPr>
          <w:rFonts w:ascii="Times New Roman" w:hAnsi="Times New Roman" w:cs="Times New Roman"/>
          <w:b/>
          <w:iCs/>
          <w:sz w:val="20"/>
          <w:lang w:val="en-GB"/>
        </w:rPr>
        <w:instrText xml:space="preserve"> SEQ Table \* ARABIC </w:instrText>
      </w:r>
      <w:r w:rsidRPr="00737672">
        <w:rPr>
          <w:rFonts w:ascii="Times New Roman" w:hAnsi="Times New Roman" w:cs="Times New Roman"/>
          <w:b/>
          <w:iCs/>
          <w:sz w:val="20"/>
          <w:lang w:val="en-GB"/>
        </w:rPr>
        <w:fldChar w:fldCharType="separate"/>
      </w:r>
      <w:r w:rsidR="0030246D" w:rsidRPr="00737672">
        <w:rPr>
          <w:rFonts w:ascii="Times New Roman" w:hAnsi="Times New Roman" w:cs="Times New Roman"/>
          <w:b/>
          <w:iCs/>
          <w:noProof/>
          <w:sz w:val="20"/>
          <w:lang w:val="en-GB"/>
        </w:rPr>
        <w:t>3</w:t>
      </w:r>
      <w:r w:rsidRPr="00737672">
        <w:rPr>
          <w:rFonts w:ascii="Times New Roman" w:hAnsi="Times New Roman" w:cs="Times New Roman"/>
          <w:b/>
          <w:sz w:val="20"/>
          <w:lang w:val="en-GB"/>
        </w:rPr>
        <w:fldChar w:fldCharType="end"/>
      </w:r>
      <w:bookmarkEnd w:id="8"/>
      <w:r w:rsidRPr="00737672">
        <w:rPr>
          <w:rFonts w:ascii="Times New Roman" w:hAnsi="Times New Roman" w:cs="Times New Roman"/>
          <w:b/>
          <w:iCs/>
          <w:sz w:val="20"/>
          <w:lang w:val="en-GB"/>
        </w:rPr>
        <w:t>. The d</w:t>
      </w:r>
      <w:r w:rsidRPr="00737672">
        <w:rPr>
          <w:rFonts w:ascii="Times New Roman" w:hAnsi="Times New Roman" w:cs="Times New Roman"/>
          <w:b/>
          <w:iCs/>
          <w:sz w:val="20"/>
          <w:vertAlign w:val="subscript"/>
          <w:lang w:val="en-GB"/>
        </w:rPr>
        <w:t>10</w:t>
      </w:r>
      <w:r w:rsidRPr="00737672">
        <w:rPr>
          <w:rFonts w:ascii="Times New Roman" w:hAnsi="Times New Roman" w:cs="Times New Roman"/>
          <w:b/>
          <w:iCs/>
          <w:sz w:val="20"/>
          <w:lang w:val="en-GB"/>
        </w:rPr>
        <w:t>, d</w:t>
      </w:r>
      <w:r w:rsidRPr="00737672">
        <w:rPr>
          <w:rFonts w:ascii="Times New Roman" w:hAnsi="Times New Roman" w:cs="Times New Roman"/>
          <w:b/>
          <w:iCs/>
          <w:sz w:val="20"/>
          <w:vertAlign w:val="subscript"/>
          <w:lang w:val="en-GB"/>
        </w:rPr>
        <w:t>50</w:t>
      </w:r>
      <w:r w:rsidRPr="00737672">
        <w:rPr>
          <w:rFonts w:ascii="Times New Roman" w:hAnsi="Times New Roman" w:cs="Times New Roman"/>
          <w:b/>
          <w:iCs/>
          <w:sz w:val="20"/>
          <w:lang w:val="en-GB"/>
        </w:rPr>
        <w:t>, d</w:t>
      </w:r>
      <w:r w:rsidRPr="00737672">
        <w:rPr>
          <w:rFonts w:ascii="Times New Roman" w:hAnsi="Times New Roman" w:cs="Times New Roman"/>
          <w:b/>
          <w:iCs/>
          <w:sz w:val="20"/>
          <w:vertAlign w:val="subscript"/>
          <w:lang w:val="en-GB"/>
        </w:rPr>
        <w:t>90</w:t>
      </w:r>
      <w:r w:rsidRPr="00737672">
        <w:rPr>
          <w:rFonts w:ascii="Times New Roman" w:hAnsi="Times New Roman" w:cs="Times New Roman"/>
          <w:b/>
          <w:iCs/>
          <w:sz w:val="20"/>
          <w:lang w:val="en-GB"/>
        </w:rPr>
        <w:t xml:space="preserve"> and surface area of the non-calcined, </w:t>
      </w:r>
      <w:r w:rsidR="00FE484D" w:rsidRPr="00737672">
        <w:rPr>
          <w:rFonts w:ascii="Times New Roman" w:hAnsi="Times New Roman" w:cs="Times New Roman"/>
          <w:b/>
          <w:iCs/>
          <w:sz w:val="20"/>
          <w:lang w:val="en-GB"/>
        </w:rPr>
        <w:t>pre-</w:t>
      </w:r>
      <w:r w:rsidRPr="00737672">
        <w:rPr>
          <w:rFonts w:ascii="Times New Roman" w:hAnsi="Times New Roman" w:cs="Times New Roman"/>
          <w:b/>
          <w:iCs/>
          <w:sz w:val="20"/>
          <w:lang w:val="en-GB"/>
        </w:rPr>
        <w:t xml:space="preserve">calcined and </w:t>
      </w:r>
      <w:r w:rsidR="00FE484D" w:rsidRPr="00737672">
        <w:rPr>
          <w:rFonts w:ascii="Times New Roman" w:hAnsi="Times New Roman" w:cs="Times New Roman"/>
          <w:b/>
          <w:iCs/>
          <w:sz w:val="20"/>
          <w:lang w:val="en-GB"/>
        </w:rPr>
        <w:t>fully</w:t>
      </w:r>
      <w:r w:rsidR="001772DF" w:rsidRPr="00737672">
        <w:rPr>
          <w:rFonts w:ascii="Times New Roman" w:hAnsi="Times New Roman" w:cs="Times New Roman"/>
          <w:b/>
          <w:iCs/>
          <w:sz w:val="20"/>
          <w:lang w:val="en-GB"/>
        </w:rPr>
        <w:t xml:space="preserve"> </w:t>
      </w:r>
      <w:r w:rsidR="00FE484D" w:rsidRPr="00737672">
        <w:rPr>
          <w:rFonts w:ascii="Times New Roman" w:hAnsi="Times New Roman" w:cs="Times New Roman"/>
          <w:b/>
          <w:iCs/>
          <w:sz w:val="20"/>
          <w:lang w:val="en-GB"/>
        </w:rPr>
        <w:t>calcined</w:t>
      </w:r>
      <w:r w:rsidRPr="00737672">
        <w:rPr>
          <w:rFonts w:ascii="Times New Roman" w:hAnsi="Times New Roman" w:cs="Times New Roman"/>
          <w:b/>
          <w:iCs/>
          <w:sz w:val="20"/>
          <w:lang w:val="en-GB"/>
        </w:rPr>
        <w:t xml:space="preserve"> BCZY powder.</w:t>
      </w:r>
    </w:p>
    <w:tbl>
      <w:tblPr>
        <w:tblW w:w="0" w:type="auto"/>
        <w:tblLook w:val="04A0" w:firstRow="1" w:lastRow="0" w:firstColumn="1" w:lastColumn="0" w:noHBand="0" w:noVBand="1"/>
      </w:tblPr>
      <w:tblGrid>
        <w:gridCol w:w="2552"/>
        <w:gridCol w:w="992"/>
        <w:gridCol w:w="1134"/>
        <w:gridCol w:w="992"/>
        <w:gridCol w:w="1985"/>
      </w:tblGrid>
      <w:tr w:rsidR="00230EC0" w:rsidRPr="00737672" w14:paraId="689D0D01" w14:textId="77777777" w:rsidTr="0019763B">
        <w:tc>
          <w:tcPr>
            <w:tcW w:w="2552" w:type="dxa"/>
            <w:tcBorders>
              <w:bottom w:val="single" w:sz="4" w:space="0" w:color="auto"/>
            </w:tcBorders>
          </w:tcPr>
          <w:p w14:paraId="22CB0E0B" w14:textId="77777777" w:rsidR="00230EC0" w:rsidRPr="00737672" w:rsidRDefault="00230EC0" w:rsidP="0019763B">
            <w:pPr>
              <w:spacing w:after="0" w:line="240" w:lineRule="auto"/>
              <w:rPr>
                <w:rFonts w:ascii="Times New Roman" w:hAnsi="Times New Roman" w:cs="Times New Roman"/>
                <w:bCs/>
                <w:lang w:val="en-GB"/>
              </w:rPr>
            </w:pPr>
            <w:r w:rsidRPr="00737672">
              <w:rPr>
                <w:rFonts w:ascii="Times New Roman" w:hAnsi="Times New Roman" w:cs="Times New Roman"/>
                <w:bCs/>
                <w:lang w:val="en-GB"/>
              </w:rPr>
              <w:t>Powder</w:t>
            </w:r>
          </w:p>
        </w:tc>
        <w:tc>
          <w:tcPr>
            <w:tcW w:w="992" w:type="dxa"/>
            <w:tcBorders>
              <w:bottom w:val="single" w:sz="4" w:space="0" w:color="auto"/>
            </w:tcBorders>
          </w:tcPr>
          <w:p w14:paraId="62E68786" w14:textId="77777777" w:rsidR="00230EC0" w:rsidRPr="00737672" w:rsidRDefault="00230EC0" w:rsidP="0019763B">
            <w:pPr>
              <w:spacing w:after="0" w:line="240" w:lineRule="auto"/>
              <w:jc w:val="center"/>
              <w:rPr>
                <w:rFonts w:ascii="Times New Roman" w:hAnsi="Times New Roman" w:cs="Times New Roman"/>
                <w:bCs/>
                <w:lang w:val="en-GB"/>
              </w:rPr>
            </w:pPr>
            <w:r w:rsidRPr="00737672">
              <w:rPr>
                <w:rFonts w:ascii="Times New Roman" w:hAnsi="Times New Roman" w:cs="Times New Roman"/>
                <w:bCs/>
                <w:lang w:val="en-GB"/>
              </w:rPr>
              <w:t>d</w:t>
            </w:r>
            <w:r w:rsidRPr="00737672">
              <w:rPr>
                <w:rFonts w:ascii="Times New Roman" w:hAnsi="Times New Roman" w:cs="Times New Roman"/>
                <w:bCs/>
                <w:vertAlign w:val="subscript"/>
                <w:lang w:val="en-GB"/>
              </w:rPr>
              <w:t>10</w:t>
            </w:r>
            <w:r w:rsidRPr="00737672">
              <w:rPr>
                <w:rFonts w:ascii="Times New Roman" w:hAnsi="Times New Roman" w:cs="Times New Roman"/>
                <w:bCs/>
                <w:lang w:val="en-GB"/>
              </w:rPr>
              <w:t xml:space="preserve"> (µm)</w:t>
            </w:r>
          </w:p>
        </w:tc>
        <w:tc>
          <w:tcPr>
            <w:tcW w:w="1134" w:type="dxa"/>
            <w:tcBorders>
              <w:bottom w:val="single" w:sz="4" w:space="0" w:color="auto"/>
            </w:tcBorders>
          </w:tcPr>
          <w:p w14:paraId="40E9FD1E" w14:textId="77777777" w:rsidR="00230EC0" w:rsidRPr="00737672" w:rsidRDefault="00230EC0" w:rsidP="0019763B">
            <w:pPr>
              <w:spacing w:after="0" w:line="240" w:lineRule="auto"/>
              <w:jc w:val="center"/>
              <w:rPr>
                <w:rFonts w:ascii="Times New Roman" w:hAnsi="Times New Roman" w:cs="Times New Roman"/>
                <w:bCs/>
                <w:lang w:val="en-GB"/>
              </w:rPr>
            </w:pPr>
            <w:r w:rsidRPr="00737672">
              <w:rPr>
                <w:rFonts w:ascii="Times New Roman" w:hAnsi="Times New Roman" w:cs="Times New Roman"/>
                <w:bCs/>
                <w:lang w:val="en-GB"/>
              </w:rPr>
              <w:t>d</w:t>
            </w:r>
            <w:r w:rsidRPr="00737672">
              <w:rPr>
                <w:rFonts w:ascii="Times New Roman" w:hAnsi="Times New Roman" w:cs="Times New Roman"/>
                <w:bCs/>
                <w:vertAlign w:val="subscript"/>
                <w:lang w:val="en-GB"/>
              </w:rPr>
              <w:t>50</w:t>
            </w:r>
            <w:r w:rsidRPr="00737672">
              <w:rPr>
                <w:rFonts w:ascii="Times New Roman" w:hAnsi="Times New Roman" w:cs="Times New Roman"/>
                <w:bCs/>
                <w:lang w:val="en-GB"/>
              </w:rPr>
              <w:t xml:space="preserve"> (µm)</w:t>
            </w:r>
          </w:p>
        </w:tc>
        <w:tc>
          <w:tcPr>
            <w:tcW w:w="992" w:type="dxa"/>
            <w:tcBorders>
              <w:bottom w:val="single" w:sz="4" w:space="0" w:color="auto"/>
            </w:tcBorders>
          </w:tcPr>
          <w:p w14:paraId="6BA02EC7" w14:textId="77777777" w:rsidR="00230EC0" w:rsidRPr="00737672" w:rsidRDefault="00230EC0" w:rsidP="0019763B">
            <w:pPr>
              <w:spacing w:after="0" w:line="240" w:lineRule="auto"/>
              <w:jc w:val="center"/>
              <w:rPr>
                <w:rFonts w:ascii="Times New Roman" w:hAnsi="Times New Roman" w:cs="Times New Roman"/>
                <w:bCs/>
                <w:lang w:val="en-GB"/>
              </w:rPr>
            </w:pPr>
            <w:r w:rsidRPr="00737672">
              <w:rPr>
                <w:rFonts w:ascii="Times New Roman" w:hAnsi="Times New Roman" w:cs="Times New Roman"/>
                <w:bCs/>
                <w:lang w:val="en-GB"/>
              </w:rPr>
              <w:t>d</w:t>
            </w:r>
            <w:r w:rsidRPr="00737672">
              <w:rPr>
                <w:rFonts w:ascii="Times New Roman" w:hAnsi="Times New Roman" w:cs="Times New Roman"/>
                <w:bCs/>
                <w:vertAlign w:val="subscript"/>
                <w:lang w:val="en-GB"/>
              </w:rPr>
              <w:t>90</w:t>
            </w:r>
            <w:r w:rsidRPr="00737672">
              <w:rPr>
                <w:rFonts w:ascii="Times New Roman" w:hAnsi="Times New Roman" w:cs="Times New Roman"/>
                <w:bCs/>
                <w:lang w:val="en-GB"/>
              </w:rPr>
              <w:t xml:space="preserve"> (µm)</w:t>
            </w:r>
          </w:p>
        </w:tc>
        <w:tc>
          <w:tcPr>
            <w:tcW w:w="1985" w:type="dxa"/>
            <w:tcBorders>
              <w:bottom w:val="single" w:sz="4" w:space="0" w:color="auto"/>
            </w:tcBorders>
          </w:tcPr>
          <w:p w14:paraId="7B2F820C" w14:textId="77777777" w:rsidR="00230EC0" w:rsidRPr="00737672" w:rsidRDefault="00230EC0" w:rsidP="0019763B">
            <w:pPr>
              <w:spacing w:after="0" w:line="240" w:lineRule="auto"/>
              <w:jc w:val="center"/>
              <w:rPr>
                <w:rFonts w:ascii="Times New Roman" w:hAnsi="Times New Roman" w:cs="Times New Roman"/>
                <w:bCs/>
                <w:lang w:val="en-GB"/>
              </w:rPr>
            </w:pPr>
            <w:r w:rsidRPr="00737672">
              <w:rPr>
                <w:rFonts w:ascii="Times New Roman" w:hAnsi="Times New Roman" w:cs="Times New Roman"/>
                <w:bCs/>
                <w:lang w:val="en-GB"/>
              </w:rPr>
              <w:t>Surface Area (m</w:t>
            </w:r>
            <w:r w:rsidRPr="00737672">
              <w:rPr>
                <w:rFonts w:ascii="Times New Roman" w:hAnsi="Times New Roman" w:cs="Times New Roman"/>
                <w:bCs/>
                <w:vertAlign w:val="superscript"/>
                <w:lang w:val="en-GB"/>
              </w:rPr>
              <w:t>2</w:t>
            </w:r>
            <w:r w:rsidRPr="00737672">
              <w:rPr>
                <w:rFonts w:ascii="Times New Roman" w:hAnsi="Times New Roman" w:cs="Times New Roman"/>
                <w:bCs/>
                <w:lang w:val="en-GB"/>
              </w:rPr>
              <w:t>/g)</w:t>
            </w:r>
          </w:p>
        </w:tc>
      </w:tr>
      <w:tr w:rsidR="00230EC0" w:rsidRPr="00737672" w14:paraId="42AC7C7F" w14:textId="77777777" w:rsidTr="0019763B">
        <w:tc>
          <w:tcPr>
            <w:tcW w:w="2552" w:type="dxa"/>
            <w:tcBorders>
              <w:top w:val="single" w:sz="4" w:space="0" w:color="auto"/>
            </w:tcBorders>
            <w:shd w:val="clear" w:color="auto" w:fill="D9D9D9" w:themeFill="background1" w:themeFillShade="D9"/>
          </w:tcPr>
          <w:p w14:paraId="6C08C8EF" w14:textId="5AF3F580" w:rsidR="00230EC0" w:rsidRPr="00737672" w:rsidRDefault="00230EC0" w:rsidP="0019763B">
            <w:pPr>
              <w:spacing w:after="0" w:line="240" w:lineRule="auto"/>
              <w:rPr>
                <w:rFonts w:ascii="Times New Roman" w:hAnsi="Times New Roman" w:cs="Times New Roman"/>
                <w:bCs/>
                <w:lang w:val="en-GB"/>
              </w:rPr>
            </w:pPr>
            <w:r w:rsidRPr="00737672">
              <w:rPr>
                <w:rFonts w:ascii="Times New Roman" w:hAnsi="Times New Roman" w:cs="Times New Roman"/>
                <w:bCs/>
                <w:lang w:val="en-GB"/>
              </w:rPr>
              <w:t>NC</w:t>
            </w:r>
          </w:p>
        </w:tc>
        <w:tc>
          <w:tcPr>
            <w:tcW w:w="992" w:type="dxa"/>
            <w:tcBorders>
              <w:top w:val="single" w:sz="4" w:space="0" w:color="auto"/>
            </w:tcBorders>
            <w:shd w:val="clear" w:color="auto" w:fill="D9D9D9" w:themeFill="background1" w:themeFillShade="D9"/>
          </w:tcPr>
          <w:p w14:paraId="28117668"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0.52</w:t>
            </w:r>
          </w:p>
        </w:tc>
        <w:tc>
          <w:tcPr>
            <w:tcW w:w="1134" w:type="dxa"/>
            <w:tcBorders>
              <w:top w:val="single" w:sz="4" w:space="0" w:color="auto"/>
            </w:tcBorders>
            <w:shd w:val="clear" w:color="auto" w:fill="D9D9D9" w:themeFill="background1" w:themeFillShade="D9"/>
          </w:tcPr>
          <w:p w14:paraId="40F837BE"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0.75</w:t>
            </w:r>
          </w:p>
        </w:tc>
        <w:tc>
          <w:tcPr>
            <w:tcW w:w="992" w:type="dxa"/>
            <w:tcBorders>
              <w:top w:val="single" w:sz="4" w:space="0" w:color="auto"/>
            </w:tcBorders>
            <w:shd w:val="clear" w:color="auto" w:fill="D9D9D9" w:themeFill="background1" w:themeFillShade="D9"/>
          </w:tcPr>
          <w:p w14:paraId="0D7F4433"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1.07</w:t>
            </w:r>
          </w:p>
        </w:tc>
        <w:tc>
          <w:tcPr>
            <w:tcW w:w="1985" w:type="dxa"/>
            <w:tcBorders>
              <w:top w:val="single" w:sz="4" w:space="0" w:color="auto"/>
            </w:tcBorders>
            <w:shd w:val="clear" w:color="auto" w:fill="D9D9D9" w:themeFill="background1" w:themeFillShade="D9"/>
          </w:tcPr>
          <w:p w14:paraId="666819A3"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3.45</w:t>
            </w:r>
          </w:p>
        </w:tc>
      </w:tr>
      <w:tr w:rsidR="00230EC0" w:rsidRPr="00737672" w14:paraId="696B08F9" w14:textId="77777777" w:rsidTr="0019763B">
        <w:tc>
          <w:tcPr>
            <w:tcW w:w="2552" w:type="dxa"/>
          </w:tcPr>
          <w:p w14:paraId="6E30FEC2" w14:textId="1FFB7859" w:rsidR="00230EC0" w:rsidRPr="00737672" w:rsidRDefault="00230EC0" w:rsidP="0019763B">
            <w:pPr>
              <w:spacing w:after="0" w:line="240" w:lineRule="auto"/>
              <w:rPr>
                <w:rFonts w:ascii="Times New Roman" w:hAnsi="Times New Roman" w:cs="Times New Roman"/>
                <w:bCs/>
                <w:lang w:val="en-GB"/>
              </w:rPr>
            </w:pPr>
            <w:r w:rsidRPr="00737672">
              <w:rPr>
                <w:rFonts w:ascii="Times New Roman" w:hAnsi="Times New Roman" w:cs="Times New Roman"/>
                <w:bCs/>
                <w:lang w:val="en-GB"/>
              </w:rPr>
              <w:t>PC</w:t>
            </w:r>
            <w:r w:rsidR="00E82379" w:rsidRPr="00737672">
              <w:rPr>
                <w:rFonts w:ascii="Times New Roman" w:hAnsi="Times New Roman" w:cs="Times New Roman"/>
                <w:bCs/>
                <w:lang w:val="en-GB"/>
              </w:rPr>
              <w:t>-</w:t>
            </w:r>
            <w:proofErr w:type="spellStart"/>
            <w:r w:rsidR="00E82379" w:rsidRPr="00737672">
              <w:rPr>
                <w:rFonts w:ascii="Times New Roman" w:hAnsi="Times New Roman" w:cs="Times New Roman"/>
                <w:bCs/>
                <w:lang w:val="en-GB"/>
              </w:rPr>
              <w:t>NiO</w:t>
            </w:r>
            <w:proofErr w:type="spellEnd"/>
          </w:p>
        </w:tc>
        <w:tc>
          <w:tcPr>
            <w:tcW w:w="992" w:type="dxa"/>
          </w:tcPr>
          <w:p w14:paraId="68AA4485"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0.48</w:t>
            </w:r>
          </w:p>
        </w:tc>
        <w:tc>
          <w:tcPr>
            <w:tcW w:w="1134" w:type="dxa"/>
          </w:tcPr>
          <w:p w14:paraId="67139FD2"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0.65</w:t>
            </w:r>
          </w:p>
        </w:tc>
        <w:tc>
          <w:tcPr>
            <w:tcW w:w="992" w:type="dxa"/>
          </w:tcPr>
          <w:p w14:paraId="76E71EA4"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0.89</w:t>
            </w:r>
          </w:p>
        </w:tc>
        <w:tc>
          <w:tcPr>
            <w:tcW w:w="1985" w:type="dxa"/>
          </w:tcPr>
          <w:p w14:paraId="1B8F743D"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5.35</w:t>
            </w:r>
          </w:p>
        </w:tc>
      </w:tr>
      <w:tr w:rsidR="00230EC0" w:rsidRPr="00737672" w14:paraId="17D6A6A9" w14:textId="77777777" w:rsidTr="0019763B">
        <w:trPr>
          <w:trHeight w:val="246"/>
        </w:trPr>
        <w:tc>
          <w:tcPr>
            <w:tcW w:w="2552" w:type="dxa"/>
            <w:shd w:val="clear" w:color="auto" w:fill="D9D9D9" w:themeFill="background1" w:themeFillShade="D9"/>
          </w:tcPr>
          <w:p w14:paraId="4A4416DE" w14:textId="089DF1AB" w:rsidR="00230EC0" w:rsidRPr="00737672" w:rsidRDefault="00230EC0" w:rsidP="0019763B">
            <w:pPr>
              <w:spacing w:after="0" w:line="240" w:lineRule="auto"/>
              <w:rPr>
                <w:rFonts w:ascii="Times New Roman" w:hAnsi="Times New Roman" w:cs="Times New Roman"/>
                <w:bCs/>
                <w:lang w:val="en-GB"/>
              </w:rPr>
            </w:pPr>
            <w:r w:rsidRPr="00737672">
              <w:rPr>
                <w:rFonts w:ascii="Times New Roman" w:hAnsi="Times New Roman" w:cs="Times New Roman"/>
                <w:bCs/>
                <w:lang w:val="en-GB"/>
              </w:rPr>
              <w:t>FC</w:t>
            </w:r>
          </w:p>
        </w:tc>
        <w:tc>
          <w:tcPr>
            <w:tcW w:w="992" w:type="dxa"/>
            <w:shd w:val="clear" w:color="auto" w:fill="D9D9D9" w:themeFill="background1" w:themeFillShade="D9"/>
          </w:tcPr>
          <w:p w14:paraId="312E1765"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0.49</w:t>
            </w:r>
          </w:p>
        </w:tc>
        <w:tc>
          <w:tcPr>
            <w:tcW w:w="1134" w:type="dxa"/>
            <w:shd w:val="clear" w:color="auto" w:fill="D9D9D9" w:themeFill="background1" w:themeFillShade="D9"/>
          </w:tcPr>
          <w:p w14:paraId="504441E0"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0.71</w:t>
            </w:r>
          </w:p>
        </w:tc>
        <w:tc>
          <w:tcPr>
            <w:tcW w:w="992" w:type="dxa"/>
            <w:shd w:val="clear" w:color="auto" w:fill="D9D9D9" w:themeFill="background1" w:themeFillShade="D9"/>
          </w:tcPr>
          <w:p w14:paraId="65A01374"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1.05</w:t>
            </w:r>
          </w:p>
        </w:tc>
        <w:tc>
          <w:tcPr>
            <w:tcW w:w="1985" w:type="dxa"/>
            <w:shd w:val="clear" w:color="auto" w:fill="D9D9D9" w:themeFill="background1" w:themeFillShade="D9"/>
          </w:tcPr>
          <w:p w14:paraId="49172441" w14:textId="77777777" w:rsidR="00230EC0" w:rsidRPr="00737672" w:rsidRDefault="00230EC0" w:rsidP="0019763B">
            <w:pPr>
              <w:spacing w:after="0" w:line="240" w:lineRule="auto"/>
              <w:jc w:val="center"/>
              <w:rPr>
                <w:rFonts w:ascii="Times New Roman" w:hAnsi="Times New Roman" w:cs="Times New Roman"/>
                <w:lang w:val="en-GB"/>
              </w:rPr>
            </w:pPr>
            <w:r w:rsidRPr="00737672">
              <w:rPr>
                <w:rFonts w:ascii="Times New Roman" w:hAnsi="Times New Roman" w:cs="Times New Roman"/>
                <w:lang w:val="en-GB"/>
              </w:rPr>
              <w:t>1.21</w:t>
            </w:r>
          </w:p>
        </w:tc>
      </w:tr>
    </w:tbl>
    <w:p w14:paraId="7C681067" w14:textId="77777777" w:rsidR="00230EC0" w:rsidRPr="00737672" w:rsidRDefault="00230EC0" w:rsidP="00741123">
      <w:pPr>
        <w:rPr>
          <w:rFonts w:ascii="Times New Roman" w:hAnsi="Times New Roman" w:cs="Times New Roman"/>
          <w:lang w:val="en-GB"/>
        </w:rPr>
      </w:pPr>
    </w:p>
    <w:p w14:paraId="7712D095" w14:textId="405AF3F5" w:rsidR="00741123" w:rsidRPr="00737672" w:rsidRDefault="00741123" w:rsidP="00741123">
      <w:pPr>
        <w:pStyle w:val="Beschriftung"/>
        <w:keepNext/>
        <w:spacing w:after="0" w:line="480" w:lineRule="auto"/>
        <w:rPr>
          <w:rFonts w:ascii="Times New Roman" w:hAnsi="Times New Roman" w:cs="Times New Roman"/>
          <w:bCs w:val="0"/>
          <w:iCs/>
          <w:sz w:val="20"/>
          <w:szCs w:val="22"/>
          <w:lang w:val="en-GB"/>
        </w:rPr>
      </w:pPr>
      <w:bookmarkStart w:id="9" w:name="_Ref128985395"/>
      <w:r w:rsidRPr="00737672">
        <w:rPr>
          <w:rFonts w:ascii="Times New Roman" w:hAnsi="Times New Roman" w:cs="Times New Roman"/>
          <w:bCs w:val="0"/>
          <w:iCs/>
          <w:sz w:val="20"/>
          <w:szCs w:val="22"/>
          <w:lang w:val="en-GB"/>
        </w:rPr>
        <w:t xml:space="preserve">Table </w:t>
      </w:r>
      <w:r w:rsidRPr="00737672">
        <w:rPr>
          <w:rFonts w:ascii="Times New Roman" w:hAnsi="Times New Roman" w:cs="Times New Roman"/>
          <w:bCs w:val="0"/>
          <w:iCs/>
          <w:sz w:val="20"/>
          <w:szCs w:val="22"/>
          <w:lang w:val="en-GB"/>
        </w:rPr>
        <w:fldChar w:fldCharType="begin"/>
      </w:r>
      <w:r w:rsidRPr="00737672">
        <w:rPr>
          <w:rFonts w:ascii="Times New Roman" w:hAnsi="Times New Roman" w:cs="Times New Roman"/>
          <w:bCs w:val="0"/>
          <w:iCs/>
          <w:sz w:val="20"/>
          <w:szCs w:val="22"/>
          <w:lang w:val="en-GB"/>
        </w:rPr>
        <w:instrText xml:space="preserve"> SEQ Table \* ARABIC </w:instrText>
      </w:r>
      <w:r w:rsidRPr="00737672">
        <w:rPr>
          <w:rFonts w:ascii="Times New Roman" w:hAnsi="Times New Roman" w:cs="Times New Roman"/>
          <w:bCs w:val="0"/>
          <w:iCs/>
          <w:sz w:val="20"/>
          <w:szCs w:val="22"/>
          <w:lang w:val="en-GB"/>
        </w:rPr>
        <w:fldChar w:fldCharType="separate"/>
      </w:r>
      <w:r w:rsidR="0030246D" w:rsidRPr="00737672">
        <w:rPr>
          <w:rFonts w:ascii="Times New Roman" w:hAnsi="Times New Roman" w:cs="Times New Roman"/>
          <w:bCs w:val="0"/>
          <w:iCs/>
          <w:noProof/>
          <w:sz w:val="20"/>
          <w:szCs w:val="22"/>
          <w:lang w:val="en-GB"/>
        </w:rPr>
        <w:t>4</w:t>
      </w:r>
      <w:r w:rsidRPr="00737672">
        <w:rPr>
          <w:rFonts w:ascii="Times New Roman" w:hAnsi="Times New Roman" w:cs="Times New Roman"/>
          <w:bCs w:val="0"/>
          <w:iCs/>
          <w:sz w:val="20"/>
          <w:szCs w:val="22"/>
          <w:lang w:val="en-GB"/>
        </w:rPr>
        <w:fldChar w:fldCharType="end"/>
      </w:r>
      <w:bookmarkEnd w:id="9"/>
      <w:r w:rsidRPr="00737672">
        <w:rPr>
          <w:rFonts w:ascii="Times New Roman" w:hAnsi="Times New Roman" w:cs="Times New Roman"/>
          <w:bCs w:val="0"/>
          <w:iCs/>
          <w:sz w:val="20"/>
          <w:szCs w:val="22"/>
          <w:lang w:val="en-GB"/>
        </w:rPr>
        <w:t xml:space="preserve">: Stoichiometry of cations and weight percentage of </w:t>
      </w:r>
      <w:proofErr w:type="spellStart"/>
      <w:r w:rsidRPr="00737672">
        <w:rPr>
          <w:rFonts w:ascii="Times New Roman" w:hAnsi="Times New Roman" w:cs="Times New Roman"/>
          <w:bCs w:val="0"/>
          <w:iCs/>
          <w:sz w:val="20"/>
          <w:szCs w:val="22"/>
          <w:lang w:val="en-GB"/>
        </w:rPr>
        <w:t>NiO</w:t>
      </w:r>
      <w:proofErr w:type="spellEnd"/>
      <w:r w:rsidRPr="00737672">
        <w:rPr>
          <w:rFonts w:ascii="Times New Roman" w:hAnsi="Times New Roman" w:cs="Times New Roman"/>
          <w:bCs w:val="0"/>
          <w:iCs/>
          <w:sz w:val="20"/>
          <w:szCs w:val="22"/>
          <w:lang w:val="en-GB"/>
        </w:rPr>
        <w:t>, together with the relative error margin</w:t>
      </w:r>
    </w:p>
    <w:tbl>
      <w:tblPr>
        <w:tblStyle w:val="EinfacheTabelle3"/>
        <w:tblW w:w="7797" w:type="dxa"/>
        <w:tblLook w:val="04A0" w:firstRow="1" w:lastRow="0" w:firstColumn="1" w:lastColumn="0" w:noHBand="0" w:noVBand="1"/>
      </w:tblPr>
      <w:tblGrid>
        <w:gridCol w:w="1206"/>
        <w:gridCol w:w="1319"/>
        <w:gridCol w:w="1355"/>
        <w:gridCol w:w="1354"/>
        <w:gridCol w:w="1258"/>
        <w:gridCol w:w="1305"/>
      </w:tblGrid>
      <w:tr w:rsidR="00230EC0" w:rsidRPr="00737672" w14:paraId="17109A73" w14:textId="77777777" w:rsidTr="00230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dxa"/>
          </w:tcPr>
          <w:p w14:paraId="27D8DD97" w14:textId="77777777" w:rsidR="00741123" w:rsidRPr="00737672" w:rsidRDefault="00741123" w:rsidP="0019763B">
            <w:pPr>
              <w:rPr>
                <w:rFonts w:ascii="Times New Roman" w:hAnsi="Times New Roman" w:cs="Times New Roman"/>
                <w:b w:val="0"/>
                <w:bCs/>
                <w:caps w:val="0"/>
                <w:lang w:val="en-GB"/>
              </w:rPr>
            </w:pPr>
            <w:r w:rsidRPr="00737672">
              <w:rPr>
                <w:rFonts w:ascii="Times New Roman" w:hAnsi="Times New Roman" w:cs="Times New Roman"/>
                <w:bCs/>
                <w:lang w:val="en-GB"/>
              </w:rPr>
              <w:t>Powder</w:t>
            </w:r>
          </w:p>
        </w:tc>
        <w:tc>
          <w:tcPr>
            <w:tcW w:w="1379" w:type="dxa"/>
          </w:tcPr>
          <w:p w14:paraId="45B9AE44" w14:textId="77777777" w:rsidR="00741123" w:rsidRPr="00737672" w:rsidRDefault="00741123" w:rsidP="001976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caps w:val="0"/>
                <w:lang w:val="en-GB"/>
              </w:rPr>
            </w:pPr>
            <w:r w:rsidRPr="00737672">
              <w:rPr>
                <w:rFonts w:ascii="Times New Roman" w:hAnsi="Times New Roman" w:cs="Times New Roman"/>
                <w:bCs/>
                <w:lang w:val="en-GB"/>
              </w:rPr>
              <w:t>Ba (Mol)</w:t>
            </w:r>
          </w:p>
        </w:tc>
        <w:tc>
          <w:tcPr>
            <w:tcW w:w="1418" w:type="dxa"/>
          </w:tcPr>
          <w:p w14:paraId="7F5F3A52" w14:textId="77777777" w:rsidR="00741123" w:rsidRPr="00737672" w:rsidRDefault="00741123" w:rsidP="001976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caps w:val="0"/>
                <w:lang w:val="en-GB"/>
              </w:rPr>
            </w:pPr>
            <w:r w:rsidRPr="00737672">
              <w:rPr>
                <w:rFonts w:ascii="Times New Roman" w:hAnsi="Times New Roman" w:cs="Times New Roman"/>
                <w:bCs/>
                <w:lang w:val="en-GB"/>
              </w:rPr>
              <w:t>Ce (Mol)</w:t>
            </w:r>
          </w:p>
        </w:tc>
        <w:tc>
          <w:tcPr>
            <w:tcW w:w="1417" w:type="dxa"/>
          </w:tcPr>
          <w:p w14:paraId="034D50E8" w14:textId="77777777" w:rsidR="00741123" w:rsidRPr="00737672" w:rsidRDefault="00741123" w:rsidP="001976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caps w:val="0"/>
                <w:lang w:val="en-GB"/>
              </w:rPr>
            </w:pPr>
            <w:r w:rsidRPr="00737672">
              <w:rPr>
                <w:rFonts w:ascii="Times New Roman" w:hAnsi="Times New Roman" w:cs="Times New Roman"/>
                <w:bCs/>
                <w:lang w:val="en-GB"/>
              </w:rPr>
              <w:t>Zr (Mol)</w:t>
            </w:r>
          </w:p>
        </w:tc>
        <w:tc>
          <w:tcPr>
            <w:tcW w:w="1308" w:type="dxa"/>
          </w:tcPr>
          <w:p w14:paraId="48258429" w14:textId="77777777" w:rsidR="00741123" w:rsidRPr="00737672" w:rsidRDefault="00741123" w:rsidP="001976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caps w:val="0"/>
                <w:lang w:val="en-GB"/>
              </w:rPr>
            </w:pPr>
            <w:r w:rsidRPr="00737672">
              <w:rPr>
                <w:rFonts w:ascii="Times New Roman" w:hAnsi="Times New Roman" w:cs="Times New Roman"/>
                <w:bCs/>
                <w:lang w:val="en-GB"/>
              </w:rPr>
              <w:t>Y (Mol)</w:t>
            </w:r>
          </w:p>
        </w:tc>
        <w:tc>
          <w:tcPr>
            <w:tcW w:w="1386" w:type="dxa"/>
          </w:tcPr>
          <w:p w14:paraId="624BF55B" w14:textId="77777777" w:rsidR="00741123" w:rsidRPr="00737672" w:rsidRDefault="00741123" w:rsidP="0019763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caps w:val="0"/>
                <w:lang w:val="en-GB"/>
              </w:rPr>
            </w:pPr>
            <w:r w:rsidRPr="00737672">
              <w:rPr>
                <w:rFonts w:ascii="Times New Roman" w:hAnsi="Times New Roman" w:cs="Times New Roman"/>
                <w:bCs/>
                <w:lang w:val="en-GB"/>
              </w:rPr>
              <w:t>Ni (Wt. %)</w:t>
            </w:r>
          </w:p>
        </w:tc>
      </w:tr>
      <w:tr w:rsidR="00230EC0" w:rsidRPr="00737672" w14:paraId="61BA85B6" w14:textId="77777777" w:rsidTr="00230E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dxa"/>
            <w:shd w:val="clear" w:color="auto" w:fill="D9D9D9" w:themeFill="background1" w:themeFillShade="D9"/>
          </w:tcPr>
          <w:p w14:paraId="7301E0F3" w14:textId="07CC95B5" w:rsidR="00741123" w:rsidRPr="00737672" w:rsidRDefault="00741123" w:rsidP="0019763B">
            <w:pPr>
              <w:rPr>
                <w:rFonts w:ascii="Times New Roman" w:hAnsi="Times New Roman" w:cs="Times New Roman"/>
                <w:b w:val="0"/>
                <w:bCs/>
                <w:caps w:val="0"/>
                <w:lang w:val="en-GB"/>
              </w:rPr>
            </w:pPr>
            <w:r w:rsidRPr="00737672">
              <w:rPr>
                <w:rFonts w:ascii="Times New Roman" w:hAnsi="Times New Roman" w:cs="Times New Roman"/>
                <w:bCs/>
                <w:lang w:val="en-GB"/>
              </w:rPr>
              <w:t>PC</w:t>
            </w:r>
            <w:r w:rsidR="00E82379" w:rsidRPr="00737672">
              <w:rPr>
                <w:rFonts w:ascii="Times New Roman" w:hAnsi="Times New Roman" w:cs="Times New Roman"/>
                <w:bCs/>
                <w:lang w:val="en-GB"/>
              </w:rPr>
              <w:t>-NiO</w:t>
            </w:r>
          </w:p>
        </w:tc>
        <w:tc>
          <w:tcPr>
            <w:tcW w:w="1379" w:type="dxa"/>
            <w:shd w:val="clear" w:color="auto" w:fill="D9D9D9" w:themeFill="background1" w:themeFillShade="D9"/>
          </w:tcPr>
          <w:p w14:paraId="2A1FCCCE" w14:textId="77777777" w:rsidR="00741123" w:rsidRPr="00737672" w:rsidRDefault="00741123" w:rsidP="001976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737672">
              <w:rPr>
                <w:rFonts w:ascii="Times New Roman" w:hAnsi="Times New Roman" w:cs="Times New Roman"/>
                <w:bCs/>
                <w:lang w:val="en-GB"/>
              </w:rPr>
              <w:t>1.01 ± 1.8%</w:t>
            </w:r>
          </w:p>
        </w:tc>
        <w:tc>
          <w:tcPr>
            <w:tcW w:w="1418" w:type="dxa"/>
            <w:shd w:val="clear" w:color="auto" w:fill="D9D9D9" w:themeFill="background1" w:themeFillShade="D9"/>
          </w:tcPr>
          <w:p w14:paraId="2100BE80" w14:textId="77777777" w:rsidR="00741123" w:rsidRPr="00737672" w:rsidRDefault="00741123" w:rsidP="001976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737672">
              <w:rPr>
                <w:rFonts w:ascii="Times New Roman" w:hAnsi="Times New Roman" w:cs="Times New Roman"/>
                <w:bCs/>
                <w:lang w:val="en-GB"/>
              </w:rPr>
              <w:t>0.2 ± 1.8%</w:t>
            </w:r>
          </w:p>
        </w:tc>
        <w:tc>
          <w:tcPr>
            <w:tcW w:w="1417" w:type="dxa"/>
            <w:shd w:val="clear" w:color="auto" w:fill="D9D9D9" w:themeFill="background1" w:themeFillShade="D9"/>
          </w:tcPr>
          <w:p w14:paraId="3498E8CD" w14:textId="77777777" w:rsidR="00741123" w:rsidRPr="00737672" w:rsidRDefault="00741123" w:rsidP="001976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737672">
              <w:rPr>
                <w:rFonts w:ascii="Times New Roman" w:hAnsi="Times New Roman" w:cs="Times New Roman"/>
                <w:bCs/>
                <w:lang w:val="en-GB"/>
              </w:rPr>
              <w:t>0.68 ± 2.1%</w:t>
            </w:r>
          </w:p>
        </w:tc>
        <w:tc>
          <w:tcPr>
            <w:tcW w:w="1308" w:type="dxa"/>
            <w:shd w:val="clear" w:color="auto" w:fill="D9D9D9" w:themeFill="background1" w:themeFillShade="D9"/>
          </w:tcPr>
          <w:p w14:paraId="6927D211" w14:textId="77777777" w:rsidR="00741123" w:rsidRPr="00737672" w:rsidRDefault="00741123" w:rsidP="001976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737672">
              <w:rPr>
                <w:rFonts w:ascii="Times New Roman" w:hAnsi="Times New Roman" w:cs="Times New Roman"/>
                <w:bCs/>
                <w:lang w:val="en-GB"/>
              </w:rPr>
              <w:t>0.1 ± 2.1%</w:t>
            </w:r>
          </w:p>
        </w:tc>
        <w:tc>
          <w:tcPr>
            <w:tcW w:w="1386" w:type="dxa"/>
            <w:shd w:val="clear" w:color="auto" w:fill="D9D9D9" w:themeFill="background1" w:themeFillShade="D9"/>
          </w:tcPr>
          <w:p w14:paraId="37B2CEF6" w14:textId="122518BB" w:rsidR="00741123" w:rsidRPr="00737672" w:rsidRDefault="00741123" w:rsidP="0019763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n-GB"/>
              </w:rPr>
            </w:pPr>
            <w:r w:rsidRPr="00737672">
              <w:rPr>
                <w:rFonts w:ascii="Times New Roman" w:hAnsi="Times New Roman" w:cs="Times New Roman"/>
                <w:bCs/>
                <w:lang w:val="en-GB"/>
              </w:rPr>
              <w:t>0.47 ± 1.9%</w:t>
            </w:r>
          </w:p>
        </w:tc>
      </w:tr>
      <w:tr w:rsidR="00230EC0" w:rsidRPr="00737672" w14:paraId="35319185" w14:textId="77777777" w:rsidTr="00230EC0">
        <w:tc>
          <w:tcPr>
            <w:cnfStyle w:val="001000000000" w:firstRow="0" w:lastRow="0" w:firstColumn="1" w:lastColumn="0" w:oddVBand="0" w:evenVBand="0" w:oddHBand="0" w:evenHBand="0" w:firstRowFirstColumn="0" w:firstRowLastColumn="0" w:lastRowFirstColumn="0" w:lastRowLastColumn="0"/>
            <w:tcW w:w="889" w:type="dxa"/>
          </w:tcPr>
          <w:p w14:paraId="4BA888DC" w14:textId="77777777" w:rsidR="00741123" w:rsidRPr="00737672" w:rsidRDefault="00741123" w:rsidP="0019763B">
            <w:pPr>
              <w:rPr>
                <w:rFonts w:ascii="Times New Roman" w:hAnsi="Times New Roman" w:cs="Times New Roman"/>
                <w:b w:val="0"/>
                <w:bCs/>
                <w:caps w:val="0"/>
                <w:lang w:val="en-GB"/>
              </w:rPr>
            </w:pPr>
            <w:r w:rsidRPr="00737672">
              <w:rPr>
                <w:rFonts w:ascii="Times New Roman" w:hAnsi="Times New Roman" w:cs="Times New Roman"/>
                <w:bCs/>
                <w:lang w:val="en-GB"/>
              </w:rPr>
              <w:lastRenderedPageBreak/>
              <w:t>FC</w:t>
            </w:r>
          </w:p>
        </w:tc>
        <w:tc>
          <w:tcPr>
            <w:tcW w:w="1379" w:type="dxa"/>
          </w:tcPr>
          <w:p w14:paraId="1B972F6C" w14:textId="77777777" w:rsidR="00741123" w:rsidRPr="00737672" w:rsidRDefault="00741123" w:rsidP="001976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737672">
              <w:rPr>
                <w:rFonts w:ascii="Times New Roman" w:hAnsi="Times New Roman" w:cs="Times New Roman"/>
                <w:bCs/>
                <w:lang w:val="en-GB"/>
              </w:rPr>
              <w:t>1.01 ± 1.4%</w:t>
            </w:r>
          </w:p>
        </w:tc>
        <w:tc>
          <w:tcPr>
            <w:tcW w:w="1418" w:type="dxa"/>
          </w:tcPr>
          <w:p w14:paraId="1203115D" w14:textId="77777777" w:rsidR="00741123" w:rsidRPr="00737672" w:rsidRDefault="00741123" w:rsidP="001976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737672">
              <w:rPr>
                <w:rFonts w:ascii="Times New Roman" w:hAnsi="Times New Roman" w:cs="Times New Roman"/>
                <w:bCs/>
                <w:lang w:val="en-GB"/>
              </w:rPr>
              <w:t>0.21 ± 1.7%</w:t>
            </w:r>
          </w:p>
        </w:tc>
        <w:tc>
          <w:tcPr>
            <w:tcW w:w="1417" w:type="dxa"/>
          </w:tcPr>
          <w:p w14:paraId="1ABDC912" w14:textId="77777777" w:rsidR="00741123" w:rsidRPr="00737672" w:rsidRDefault="00741123" w:rsidP="001976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737672">
              <w:rPr>
                <w:rFonts w:ascii="Times New Roman" w:hAnsi="Times New Roman" w:cs="Times New Roman"/>
                <w:bCs/>
                <w:lang w:val="en-GB"/>
              </w:rPr>
              <w:t>0.68 ± 1.8%</w:t>
            </w:r>
          </w:p>
        </w:tc>
        <w:tc>
          <w:tcPr>
            <w:tcW w:w="1308" w:type="dxa"/>
          </w:tcPr>
          <w:p w14:paraId="7DD7786C" w14:textId="77777777" w:rsidR="00741123" w:rsidRPr="00737672" w:rsidRDefault="00741123" w:rsidP="001976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737672">
              <w:rPr>
                <w:rFonts w:ascii="Times New Roman" w:hAnsi="Times New Roman" w:cs="Times New Roman"/>
                <w:bCs/>
                <w:lang w:val="en-GB"/>
              </w:rPr>
              <w:t>0.1 ± 1.9%</w:t>
            </w:r>
          </w:p>
        </w:tc>
        <w:tc>
          <w:tcPr>
            <w:tcW w:w="1386" w:type="dxa"/>
          </w:tcPr>
          <w:p w14:paraId="4E33D2FA" w14:textId="77777777" w:rsidR="00741123" w:rsidRPr="00737672" w:rsidRDefault="00741123" w:rsidP="0019763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n-GB"/>
              </w:rPr>
            </w:pPr>
            <w:r w:rsidRPr="00737672">
              <w:rPr>
                <w:rFonts w:ascii="Times New Roman" w:hAnsi="Times New Roman" w:cs="Times New Roman"/>
                <w:bCs/>
                <w:lang w:val="en-GB"/>
              </w:rPr>
              <w:t>0.39 ± 1.6%</w:t>
            </w:r>
          </w:p>
        </w:tc>
      </w:tr>
    </w:tbl>
    <w:p w14:paraId="68C40B67" w14:textId="77777777" w:rsidR="00230EC0" w:rsidRPr="00737672" w:rsidRDefault="00230EC0">
      <w:pPr>
        <w:jc w:val="both"/>
        <w:rPr>
          <w:rFonts w:ascii="Times New Roman" w:hAnsi="Times New Roman" w:cs="Times New Roman"/>
          <w:lang w:val="en-GB"/>
        </w:rPr>
      </w:pPr>
    </w:p>
    <w:p w14:paraId="4B81594E" w14:textId="12EA0EAC" w:rsidR="00AA288A" w:rsidRPr="00737672" w:rsidRDefault="009A55DB">
      <w:pPr>
        <w:jc w:val="both"/>
        <w:rPr>
          <w:rFonts w:ascii="Times New Roman" w:hAnsi="Times New Roman" w:cs="Times New Roman"/>
          <w:lang w:val="en-GB"/>
        </w:rPr>
      </w:pPr>
      <w:r w:rsidRPr="00737672">
        <w:rPr>
          <w:rFonts w:ascii="Times New Roman" w:hAnsi="Times New Roman" w:cs="Times New Roman"/>
          <w:lang w:val="en-GB"/>
        </w:rPr>
        <w:t>PC</w:t>
      </w:r>
      <w:r w:rsidR="00AA2F1F" w:rsidRPr="00737672">
        <w:rPr>
          <w:rFonts w:ascii="Times New Roman" w:hAnsi="Times New Roman" w:cs="Times New Roman"/>
          <w:lang w:val="en-GB"/>
        </w:rPr>
        <w:t xml:space="preserve"> and </w:t>
      </w:r>
      <w:r w:rsidRPr="00737672">
        <w:rPr>
          <w:rFonts w:ascii="Times New Roman" w:hAnsi="Times New Roman" w:cs="Times New Roman"/>
          <w:lang w:val="en-GB"/>
        </w:rPr>
        <w:t>FC</w:t>
      </w:r>
      <w:r w:rsidR="00AA2F1F" w:rsidRPr="00737672">
        <w:rPr>
          <w:rFonts w:ascii="Times New Roman" w:hAnsi="Times New Roman" w:cs="Times New Roman"/>
          <w:lang w:val="en-GB"/>
        </w:rPr>
        <w:t xml:space="preserve"> powders were subjected to </w:t>
      </w:r>
      <w:r w:rsidR="00FE484D" w:rsidRPr="00737672">
        <w:rPr>
          <w:rFonts w:ascii="Times New Roman" w:hAnsi="Times New Roman" w:cs="Times New Roman"/>
          <w:lang w:val="en-GB"/>
        </w:rPr>
        <w:t>X</w:t>
      </w:r>
      <w:r w:rsidR="00AA2F1F" w:rsidRPr="00737672">
        <w:rPr>
          <w:rFonts w:ascii="Times New Roman" w:hAnsi="Times New Roman" w:cs="Times New Roman"/>
          <w:lang w:val="en-GB"/>
        </w:rPr>
        <w:t xml:space="preserve">-ray diffraction, with the obtained </w:t>
      </w:r>
      <w:r w:rsidR="00FE484D" w:rsidRPr="00737672">
        <w:rPr>
          <w:rFonts w:ascii="Times New Roman" w:hAnsi="Times New Roman" w:cs="Times New Roman"/>
          <w:lang w:val="en-GB"/>
        </w:rPr>
        <w:t>XRD powder patterns</w:t>
      </w:r>
      <w:r w:rsidR="00AA2F1F" w:rsidRPr="00737672">
        <w:rPr>
          <w:rFonts w:ascii="Times New Roman" w:hAnsi="Times New Roman" w:cs="Times New Roman"/>
          <w:lang w:val="en-GB"/>
        </w:rPr>
        <w:t xml:space="preserve"> being depicted in </w:t>
      </w:r>
      <w:r w:rsidR="00AA2F1F" w:rsidRPr="00737672">
        <w:rPr>
          <w:rFonts w:ascii="Times New Roman" w:hAnsi="Times New Roman" w:cs="Times New Roman"/>
          <w:lang w:val="en-GB"/>
        </w:rPr>
        <w:fldChar w:fldCharType="begin"/>
      </w:r>
      <w:r w:rsidR="00AA2F1F" w:rsidRPr="00737672">
        <w:rPr>
          <w:rFonts w:ascii="Times New Roman" w:hAnsi="Times New Roman" w:cs="Times New Roman"/>
          <w:lang w:val="en-GB"/>
        </w:rPr>
        <w:instrText xml:space="preserve"> REF _Ref13563418 \h  \* MERGEFORMAT </w:instrText>
      </w:r>
      <w:r w:rsidR="00AA2F1F" w:rsidRPr="00737672">
        <w:rPr>
          <w:rFonts w:ascii="Times New Roman" w:hAnsi="Times New Roman" w:cs="Times New Roman"/>
          <w:lang w:val="en-GB"/>
        </w:rPr>
      </w:r>
      <w:r w:rsidR="00AA2F1F"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Figure 1</w:t>
      </w:r>
      <w:r w:rsidR="00AA2F1F" w:rsidRPr="00737672">
        <w:rPr>
          <w:rFonts w:ascii="Times New Roman" w:hAnsi="Times New Roman" w:cs="Times New Roman"/>
          <w:lang w:val="en-GB"/>
        </w:rPr>
        <w:fldChar w:fldCharType="end"/>
      </w:r>
      <w:r w:rsidR="00AA2F1F" w:rsidRPr="00737672">
        <w:rPr>
          <w:rFonts w:ascii="Times New Roman" w:hAnsi="Times New Roman" w:cs="Times New Roman"/>
          <w:lang w:val="en-GB"/>
        </w:rPr>
        <w:t xml:space="preserve">. The XRD </w:t>
      </w:r>
      <w:r w:rsidR="00FE484D" w:rsidRPr="00737672">
        <w:rPr>
          <w:rFonts w:ascii="Times New Roman" w:hAnsi="Times New Roman" w:cs="Times New Roman"/>
          <w:lang w:val="en-GB"/>
        </w:rPr>
        <w:t>diffractogram</w:t>
      </w:r>
      <w:r w:rsidR="00AA2F1F" w:rsidRPr="00737672">
        <w:rPr>
          <w:rFonts w:ascii="Times New Roman" w:hAnsi="Times New Roman" w:cs="Times New Roman"/>
          <w:lang w:val="en-GB"/>
        </w:rPr>
        <w:t xml:space="preserve"> of the, </w:t>
      </w:r>
      <w:r w:rsidRPr="00737672">
        <w:rPr>
          <w:rFonts w:ascii="Times New Roman" w:hAnsi="Times New Roman" w:cs="Times New Roman"/>
          <w:lang w:val="en-GB"/>
        </w:rPr>
        <w:t>PC</w:t>
      </w:r>
      <w:r w:rsidR="00AA2F1F" w:rsidRPr="00737672">
        <w:rPr>
          <w:rFonts w:ascii="Times New Roman" w:hAnsi="Times New Roman" w:cs="Times New Roman"/>
          <w:lang w:val="en-GB"/>
        </w:rPr>
        <w:t xml:space="preserve"> powder shows the formation of two perovskite phases BaZrO</w:t>
      </w:r>
      <w:r w:rsidR="00AA2F1F" w:rsidRPr="00737672">
        <w:rPr>
          <w:rFonts w:ascii="Times New Roman" w:hAnsi="Times New Roman" w:cs="Times New Roman"/>
          <w:vertAlign w:val="subscript"/>
          <w:lang w:val="en-GB"/>
        </w:rPr>
        <w:t>3</w:t>
      </w:r>
      <w:r w:rsidR="00AA2F1F" w:rsidRPr="00737672">
        <w:rPr>
          <w:rFonts w:ascii="Times New Roman" w:hAnsi="Times New Roman" w:cs="Times New Roman"/>
          <w:lang w:val="en-GB"/>
        </w:rPr>
        <w:t xml:space="preserve"> and </w:t>
      </w:r>
      <w:proofErr w:type="gramStart"/>
      <w:r w:rsidR="00AA2F1F" w:rsidRPr="00737672">
        <w:rPr>
          <w:rFonts w:ascii="Times New Roman" w:hAnsi="Times New Roman" w:cs="Times New Roman"/>
          <w:lang w:val="en-GB"/>
        </w:rPr>
        <w:t>Ba</w:t>
      </w:r>
      <w:r w:rsidR="00FE484D" w:rsidRPr="00737672">
        <w:rPr>
          <w:rFonts w:ascii="Times New Roman" w:hAnsi="Times New Roman" w:cs="Times New Roman"/>
          <w:lang w:val="en-GB"/>
        </w:rPr>
        <w:t>(</w:t>
      </w:r>
      <w:proofErr w:type="spellStart"/>
      <w:proofErr w:type="gramEnd"/>
      <w:r w:rsidR="00AA2F1F" w:rsidRPr="00737672">
        <w:rPr>
          <w:rFonts w:ascii="Times New Roman" w:hAnsi="Times New Roman" w:cs="Times New Roman"/>
          <w:lang w:val="en-GB"/>
        </w:rPr>
        <w:t>Ce</w:t>
      </w:r>
      <w:r w:rsidR="0019763B" w:rsidRPr="00737672">
        <w:rPr>
          <w:rFonts w:ascii="Times New Roman" w:hAnsi="Times New Roman" w:cs="Times New Roman"/>
          <w:lang w:val="en-GB"/>
        </w:rPr>
        <w:t>,</w:t>
      </w:r>
      <w:r w:rsidR="00AA2F1F" w:rsidRPr="00737672">
        <w:rPr>
          <w:rFonts w:ascii="Times New Roman" w:hAnsi="Times New Roman" w:cs="Times New Roman"/>
          <w:lang w:val="en-GB"/>
        </w:rPr>
        <w:t>Y</w:t>
      </w:r>
      <w:proofErr w:type="spellEnd"/>
      <w:r w:rsidR="00FE484D" w:rsidRPr="00737672">
        <w:rPr>
          <w:rFonts w:ascii="Times New Roman" w:hAnsi="Times New Roman" w:cs="Times New Roman"/>
          <w:lang w:val="en-GB"/>
        </w:rPr>
        <w:t>)</w:t>
      </w:r>
      <w:r w:rsidR="00AA2F1F" w:rsidRPr="00737672">
        <w:rPr>
          <w:rFonts w:ascii="Times New Roman" w:hAnsi="Times New Roman" w:cs="Times New Roman"/>
          <w:lang w:val="en-GB"/>
        </w:rPr>
        <w:t>O</w:t>
      </w:r>
      <w:r w:rsidR="00FE484D" w:rsidRPr="00737672">
        <w:rPr>
          <w:rFonts w:ascii="Times New Roman" w:hAnsi="Times New Roman" w:cs="Times New Roman"/>
          <w:vertAlign w:val="subscript"/>
          <w:lang w:val="en-GB"/>
        </w:rPr>
        <w:t>3</w:t>
      </w:r>
      <w:r w:rsidR="00AA2F1F" w:rsidRPr="00737672">
        <w:rPr>
          <w:rFonts w:ascii="Times New Roman" w:hAnsi="Times New Roman" w:cs="Times New Roman"/>
          <w:lang w:val="en-GB"/>
        </w:rPr>
        <w:t xml:space="preserve"> </w:t>
      </w:r>
      <w:r w:rsidR="00FE484D" w:rsidRPr="00737672">
        <w:rPr>
          <w:rFonts w:ascii="Times New Roman" w:hAnsi="Times New Roman" w:cs="Times New Roman"/>
          <w:lang w:val="en-GB"/>
        </w:rPr>
        <w:t>as well as</w:t>
      </w:r>
      <w:r w:rsidR="00AA2F1F" w:rsidRPr="00737672">
        <w:rPr>
          <w:rFonts w:ascii="Times New Roman" w:hAnsi="Times New Roman" w:cs="Times New Roman"/>
          <w:lang w:val="en-GB"/>
        </w:rPr>
        <w:t xml:space="preserve"> a fluorite phase (</w:t>
      </w:r>
      <w:proofErr w:type="spellStart"/>
      <w:r w:rsidR="00AA2F1F" w:rsidRPr="00737672">
        <w:rPr>
          <w:rFonts w:ascii="Times New Roman" w:hAnsi="Times New Roman" w:cs="Times New Roman"/>
          <w:lang w:val="en-GB"/>
        </w:rPr>
        <w:t>Ce</w:t>
      </w:r>
      <w:r w:rsidR="0019763B" w:rsidRPr="00737672">
        <w:rPr>
          <w:rFonts w:ascii="Times New Roman" w:hAnsi="Times New Roman" w:cs="Times New Roman"/>
          <w:lang w:val="en-GB"/>
        </w:rPr>
        <w:t>,</w:t>
      </w:r>
      <w:r w:rsidR="00AA2F1F" w:rsidRPr="00737672">
        <w:rPr>
          <w:rFonts w:ascii="Times New Roman" w:hAnsi="Times New Roman" w:cs="Times New Roman"/>
          <w:lang w:val="en-GB"/>
        </w:rPr>
        <w:t>Zr</w:t>
      </w:r>
      <w:proofErr w:type="spellEnd"/>
      <w:r w:rsidR="00FE484D" w:rsidRPr="00737672">
        <w:rPr>
          <w:rFonts w:ascii="Times New Roman" w:hAnsi="Times New Roman" w:cs="Times New Roman"/>
          <w:lang w:val="en-GB"/>
        </w:rPr>
        <w:t>)</w:t>
      </w:r>
      <w:r w:rsidR="00AA2F1F" w:rsidRPr="00737672">
        <w:rPr>
          <w:rFonts w:ascii="Times New Roman" w:hAnsi="Times New Roman" w:cs="Times New Roman"/>
          <w:lang w:val="en-GB"/>
        </w:rPr>
        <w:t>O</w:t>
      </w:r>
      <w:r w:rsidR="00AA2F1F" w:rsidRPr="00737672">
        <w:rPr>
          <w:rFonts w:ascii="Times New Roman" w:hAnsi="Times New Roman" w:cs="Times New Roman"/>
          <w:vertAlign w:val="subscript"/>
          <w:lang w:val="en-GB"/>
        </w:rPr>
        <w:t>2</w:t>
      </w:r>
      <w:r w:rsidR="00AA2F1F" w:rsidRPr="00737672">
        <w:rPr>
          <w:rFonts w:ascii="Times New Roman" w:hAnsi="Times New Roman" w:cs="Times New Roman"/>
          <w:lang w:val="en-GB"/>
        </w:rPr>
        <w:t>. The unassigned peak at a</w:t>
      </w:r>
      <w:r w:rsidR="00FE484D" w:rsidRPr="00737672">
        <w:rPr>
          <w:rFonts w:ascii="Times New Roman" w:hAnsi="Times New Roman" w:cs="Times New Roman"/>
          <w:lang w:val="en-GB"/>
        </w:rPr>
        <w:t xml:space="preserve"> 2</w:t>
      </w:r>
      <w:r w:rsidR="00FE484D" w:rsidRPr="00737672">
        <w:rPr>
          <w:rFonts w:ascii="Symbol" w:hAnsi="Symbol" w:cs="Times New Roman"/>
          <w:lang w:val="en-GB"/>
        </w:rPr>
        <w:sym w:font="Symbol" w:char="F071"/>
      </w:r>
      <w:r w:rsidR="00AA2F1F" w:rsidRPr="00737672">
        <w:rPr>
          <w:rFonts w:ascii="Times New Roman" w:hAnsi="Times New Roman" w:cs="Times New Roman"/>
          <w:lang w:val="en-GB"/>
        </w:rPr>
        <w:t xml:space="preserve"> angle of 24 °, corresponds to the most dominant peak of BaCO</w:t>
      </w:r>
      <w:r w:rsidR="00AA2F1F" w:rsidRPr="00737672">
        <w:rPr>
          <w:rFonts w:ascii="Times New Roman" w:hAnsi="Times New Roman" w:cs="Times New Roman"/>
          <w:vertAlign w:val="subscript"/>
          <w:lang w:val="en-GB"/>
        </w:rPr>
        <w:t>3</w:t>
      </w:r>
      <w:r w:rsidR="00AA2F1F" w:rsidRPr="00737672">
        <w:rPr>
          <w:rFonts w:ascii="Times New Roman" w:hAnsi="Times New Roman" w:cs="Times New Roman"/>
          <w:lang w:val="en-GB"/>
        </w:rPr>
        <w:t>. It is likely that the BaCO</w:t>
      </w:r>
      <w:r w:rsidR="00AA2F1F" w:rsidRPr="00737672">
        <w:rPr>
          <w:rFonts w:ascii="Times New Roman" w:hAnsi="Times New Roman" w:cs="Times New Roman"/>
          <w:vertAlign w:val="subscript"/>
          <w:lang w:val="en-GB"/>
        </w:rPr>
        <w:t>3</w:t>
      </w:r>
      <w:r w:rsidR="00071F70" w:rsidRPr="00737672">
        <w:rPr>
          <w:rFonts w:ascii="Times New Roman" w:hAnsi="Times New Roman" w:cs="Times New Roman"/>
          <w:lang w:val="en-GB"/>
        </w:rPr>
        <w:t xml:space="preserve">, thereby </w:t>
      </w:r>
      <w:r w:rsidR="00AA15C3" w:rsidRPr="00737672">
        <w:rPr>
          <w:rFonts w:ascii="Times New Roman" w:hAnsi="Times New Roman" w:cs="Times New Roman"/>
          <w:lang w:val="en-GB"/>
        </w:rPr>
        <w:t>indicates</w:t>
      </w:r>
      <w:r w:rsidR="00071F70" w:rsidRPr="00737672">
        <w:rPr>
          <w:rFonts w:ascii="Times New Roman" w:hAnsi="Times New Roman" w:cs="Times New Roman"/>
          <w:lang w:val="en-GB"/>
        </w:rPr>
        <w:t xml:space="preserve"> a non-complete conversion BaCO</w:t>
      </w:r>
      <w:r w:rsidR="00071F70" w:rsidRPr="00737672">
        <w:rPr>
          <w:rFonts w:ascii="Times New Roman" w:hAnsi="Times New Roman" w:cs="Times New Roman"/>
          <w:vertAlign w:val="subscript"/>
          <w:lang w:val="en-GB"/>
        </w:rPr>
        <w:t>3</w:t>
      </w:r>
      <w:r w:rsidR="00071F70" w:rsidRPr="00737672">
        <w:rPr>
          <w:rFonts w:ascii="Times New Roman" w:hAnsi="Times New Roman" w:cs="Times New Roman"/>
          <w:lang w:val="en-GB"/>
        </w:rPr>
        <w:t xml:space="preserve"> </w:t>
      </w:r>
      <w:r w:rsidR="00AA2F1F" w:rsidRPr="00737672">
        <w:rPr>
          <w:rFonts w:ascii="Times New Roman" w:hAnsi="Times New Roman" w:cs="Times New Roman"/>
          <w:lang w:val="en-GB"/>
        </w:rPr>
        <w:t xml:space="preserve">during the </w:t>
      </w:r>
      <w:r w:rsidR="00DB4FCC" w:rsidRPr="00737672">
        <w:rPr>
          <w:rFonts w:ascii="Times New Roman" w:hAnsi="Times New Roman" w:cs="Times New Roman"/>
          <w:lang w:val="en-GB"/>
        </w:rPr>
        <w:t>pre-</w:t>
      </w:r>
      <w:r w:rsidR="00AA2F1F" w:rsidRPr="00737672">
        <w:rPr>
          <w:rFonts w:ascii="Times New Roman" w:hAnsi="Times New Roman" w:cs="Times New Roman"/>
          <w:lang w:val="en-GB"/>
        </w:rPr>
        <w:t xml:space="preserve">calcination. </w:t>
      </w:r>
    </w:p>
    <w:p w14:paraId="3C4BD97B" w14:textId="7EA2C5ED" w:rsidR="00AA288A" w:rsidRPr="00737672" w:rsidRDefault="00AA2F1F">
      <w:pPr>
        <w:jc w:val="both"/>
        <w:rPr>
          <w:rFonts w:ascii="Times New Roman" w:hAnsi="Times New Roman" w:cs="Times New Roman"/>
          <w:lang w:val="en-GB"/>
        </w:rPr>
      </w:pPr>
      <w:r w:rsidRPr="00737672">
        <w:rPr>
          <w:rFonts w:ascii="Times New Roman" w:hAnsi="Times New Roman" w:cs="Times New Roman"/>
          <w:lang w:val="en-GB"/>
        </w:rPr>
        <w:t xml:space="preserve">The </w:t>
      </w:r>
      <w:r w:rsidR="00FE484D" w:rsidRPr="00737672">
        <w:rPr>
          <w:rFonts w:ascii="Times New Roman" w:hAnsi="Times New Roman" w:cs="Times New Roman"/>
          <w:lang w:val="en-GB"/>
        </w:rPr>
        <w:t>diffractogram</w:t>
      </w:r>
      <w:r w:rsidRPr="00737672">
        <w:rPr>
          <w:rFonts w:ascii="Times New Roman" w:hAnsi="Times New Roman" w:cs="Times New Roman"/>
          <w:lang w:val="en-GB"/>
        </w:rPr>
        <w:t xml:space="preserve"> of the </w:t>
      </w:r>
      <w:r w:rsidR="00CF6E13" w:rsidRPr="00737672">
        <w:rPr>
          <w:rFonts w:ascii="Times New Roman" w:hAnsi="Times New Roman" w:cs="Times New Roman"/>
          <w:lang w:val="en-GB"/>
        </w:rPr>
        <w:t>FC powder</w:t>
      </w:r>
      <w:r w:rsidR="003C360D" w:rsidRPr="00737672">
        <w:rPr>
          <w:rFonts w:ascii="Times New Roman" w:hAnsi="Times New Roman" w:cs="Times New Roman"/>
          <w:lang w:val="en-GB"/>
        </w:rPr>
        <w:t xml:space="preserve">, fully calcined </w:t>
      </w:r>
      <w:r w:rsidRPr="00737672">
        <w:rPr>
          <w:rFonts w:ascii="Times New Roman" w:hAnsi="Times New Roman" w:cs="Times New Roman"/>
          <w:lang w:val="en-GB"/>
        </w:rPr>
        <w:t xml:space="preserve">at 1500°C, shows that a </w:t>
      </w:r>
      <w:r w:rsidR="00DF50DA" w:rsidRPr="00737672">
        <w:rPr>
          <w:rFonts w:ascii="Times New Roman" w:hAnsi="Times New Roman" w:cs="Times New Roman"/>
          <w:lang w:val="en-GB"/>
        </w:rPr>
        <w:t>single-phase</w:t>
      </w:r>
      <w:r w:rsidRPr="00737672">
        <w:rPr>
          <w:rFonts w:ascii="Times New Roman" w:hAnsi="Times New Roman" w:cs="Times New Roman"/>
          <w:lang w:val="en-GB"/>
        </w:rPr>
        <w:t xml:space="preserve"> perovskite is formed. The signals of this perovskite phase match the </w:t>
      </w:r>
      <w:r w:rsidR="00367C6D" w:rsidRPr="00737672">
        <w:rPr>
          <w:rFonts w:ascii="Times New Roman" w:hAnsi="Times New Roman" w:cs="Times New Roman"/>
          <w:lang w:val="en-GB"/>
        </w:rPr>
        <w:t>BCZY</w:t>
      </w:r>
      <w:r w:rsidRPr="00737672">
        <w:rPr>
          <w:rFonts w:ascii="Times New Roman" w:hAnsi="Times New Roman" w:cs="Times New Roman"/>
          <w:lang w:val="en-GB"/>
        </w:rPr>
        <w:t xml:space="preserve"> signals observed by </w:t>
      </w:r>
      <w:proofErr w:type="spellStart"/>
      <w:r w:rsidRPr="00737672">
        <w:rPr>
          <w:rFonts w:ascii="Times New Roman" w:hAnsi="Times New Roman" w:cs="Times New Roman"/>
          <w:lang w:val="en-GB"/>
        </w:rPr>
        <w:t>Babiniec</w:t>
      </w:r>
      <w:proofErr w:type="spellEnd"/>
      <w:r w:rsidRPr="00737672">
        <w:rPr>
          <w:rFonts w:ascii="Times New Roman" w:hAnsi="Times New Roman" w:cs="Times New Roman"/>
          <w:lang w:val="en-GB"/>
        </w:rPr>
        <w:t xml:space="preserve"> et al.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{"citationItems":[{"id":"ITEM-1","itemData":{"DOI":"10.1016/j.ijhydene.2015.05.162","ISSN":"03603199","abstract":"Proton-conducting ceramic electrochemical devices were fabricated consisting of a 25-μm-thick BaCe0.2Zr0.7Y0.1O3-δ (BCZY27) electrolyte membrane supported on a 1-mm-thick Ni/BCZY27 fuel electrode, and an air electrode consisting of a 40-μm-thick porous BCZY27 backbone infiltrated with La2NiO4+δ catalyst. Hydrogen flux was measured as a function of gas environment at the air electrode and as a function of applied cell potential and current at 700 °C. The hydrogen transference number decreased significantly, reaching levels as low as 0.05 when hydrogen is transported against the concentration gradient, even with reducing gas environments on both sides of the membrane. Additionally, the hydrogen transference number decreased with increasing applied potential and current. The decrease in hydrogen transport efficiency must be compensated by an ionic or electronic flux. These results show that charge transfer in these materials can be dominated by electronic defects in high-current electrolytic regimes, without the need for ionic co-transport.","author":[{"dropping-particle":"","family":"Babiniec","given":"Sean M.","non-dropping-particle":"","parse-names":false,"suffix":""},{"dropping-particle":"","family":"Ricote","given":"Sandrine","non-dropping-particle":"","parse-names":false,"suffix":""},{"dropping-particle":"","family":"Sullivan","given":"Neal P.","non-dropping-particle":"","parse-names":false,"suffix":""}],"container-title":"International Journal of Hydrogen Energy","id":"ITEM-1","issue":"30","issued":{"date-parts":[["2015","8"]]},"page":"9278-9286","title":"Characterization of ionic transport through BaCe0.2 Zr0.7Y0.1O3-δ membranes in galvanic and electrolytic operation","type":"article-journal","volume":"40"},"uris":["http://www.mendeley.com/documents/?uuid=7736ebd2-b1fc-4cef-a784-67208885c632","http://www.mendeley.com/documents/?uuid=1c901b80-4af5-4273-b4e5-eb8f34d303c8"]}],"mendeley":{"formattedCitation":"[29]","plainTextFormattedCitation":"[29]","previouslyFormattedCitation":"[29]"},"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[29]</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The XRD data, alongside the stoichiometry, calculated from the chemical analysis, </w:t>
      </w:r>
      <w:r w:rsidR="00BA3974" w:rsidRPr="00737672">
        <w:rPr>
          <w:rFonts w:ascii="Times New Roman" w:hAnsi="Times New Roman" w:cs="Times New Roman"/>
          <w:lang w:val="en-GB"/>
        </w:rPr>
        <w:t xml:space="preserve">indicates that </w:t>
      </w:r>
      <w:r w:rsidRPr="00737672">
        <w:rPr>
          <w:rFonts w:ascii="Times New Roman" w:hAnsi="Times New Roman" w:cs="Times New Roman"/>
          <w:lang w:val="en-GB"/>
        </w:rPr>
        <w:t xml:space="preserve">the </w:t>
      </w:r>
      <w:r w:rsidR="001E6550" w:rsidRPr="00737672">
        <w:rPr>
          <w:rFonts w:ascii="Times New Roman" w:hAnsi="Times New Roman" w:cs="Times New Roman"/>
          <w:lang w:val="en-GB"/>
        </w:rPr>
        <w:t>fully</w:t>
      </w:r>
      <w:r w:rsidR="001772DF" w:rsidRPr="00737672">
        <w:rPr>
          <w:rFonts w:ascii="Times New Roman" w:hAnsi="Times New Roman" w:cs="Times New Roman"/>
          <w:lang w:val="en-GB"/>
        </w:rPr>
        <w:t xml:space="preserve"> </w:t>
      </w:r>
      <w:r w:rsidR="001E6550" w:rsidRPr="00737672">
        <w:rPr>
          <w:rFonts w:ascii="Times New Roman" w:hAnsi="Times New Roman" w:cs="Times New Roman"/>
          <w:lang w:val="en-GB"/>
        </w:rPr>
        <w:t>calcined</w:t>
      </w:r>
      <w:r w:rsidRPr="00737672">
        <w:rPr>
          <w:rFonts w:ascii="Times New Roman" w:hAnsi="Times New Roman" w:cs="Times New Roman"/>
          <w:lang w:val="en-GB"/>
        </w:rPr>
        <w:t xml:space="preserve"> </w:t>
      </w:r>
      <w:r w:rsidR="00367C6D" w:rsidRPr="00737672">
        <w:rPr>
          <w:rFonts w:ascii="Times New Roman" w:hAnsi="Times New Roman" w:cs="Times New Roman"/>
          <w:lang w:val="en-GB"/>
        </w:rPr>
        <w:t>BCZY</w:t>
      </w:r>
      <w:r w:rsidRPr="00737672">
        <w:rPr>
          <w:rFonts w:ascii="Times New Roman" w:hAnsi="Times New Roman" w:cs="Times New Roman"/>
          <w:lang w:val="en-GB"/>
        </w:rPr>
        <w:t xml:space="preserve"> powder is indeed the intended pure phase </w:t>
      </w:r>
      <w:r w:rsidR="00367C6D" w:rsidRPr="00737672">
        <w:rPr>
          <w:rFonts w:ascii="Times New Roman" w:hAnsi="Times New Roman" w:cs="Times New Roman"/>
          <w:lang w:val="en-GB"/>
        </w:rPr>
        <w:t>BCZY</w:t>
      </w:r>
      <w:r w:rsidRPr="00737672">
        <w:rPr>
          <w:rFonts w:ascii="Times New Roman" w:hAnsi="Times New Roman" w:cs="Times New Roman"/>
          <w:lang w:val="en-GB"/>
        </w:rPr>
        <w:t xml:space="preserve">. </w:t>
      </w:r>
    </w:p>
    <w:p w14:paraId="5D72F011" w14:textId="638BDD65" w:rsidR="00AA288A" w:rsidRPr="00737672" w:rsidRDefault="0030246D">
      <w:pPr>
        <w:jc w:val="both"/>
        <w:rPr>
          <w:rFonts w:ascii="Times New Roman" w:hAnsi="Times New Roman" w:cs="Times New Roman"/>
          <w:i/>
          <w:iCs/>
          <w:lang w:val="en-GB"/>
        </w:rPr>
      </w:pPr>
      <w:r w:rsidRPr="00737672">
        <w:rPr>
          <w:rFonts w:ascii="Times New Roman" w:hAnsi="Times New Roman" w:cs="Times New Roman"/>
          <w:i/>
          <w:iCs/>
          <w:noProof/>
          <w:lang w:val="en-GB"/>
        </w:rPr>
        <w:drawing>
          <wp:inline distT="0" distB="0" distL="0" distR="0" wp14:anchorId="62D27EAA" wp14:editId="674C068B">
            <wp:extent cx="2880000" cy="1574866"/>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574866"/>
                    </a:xfrm>
                    <a:prstGeom prst="rect">
                      <a:avLst/>
                    </a:prstGeom>
                    <a:noFill/>
                    <a:ln>
                      <a:noFill/>
                    </a:ln>
                  </pic:spPr>
                </pic:pic>
              </a:graphicData>
            </a:graphic>
          </wp:inline>
        </w:drawing>
      </w:r>
      <w:r w:rsidR="002A1C3C" w:rsidRPr="00737672">
        <w:rPr>
          <w:rFonts w:ascii="Times New Roman" w:hAnsi="Times New Roman" w:cs="Times New Roman"/>
          <w:lang w:val="en-GB"/>
        </w:rPr>
        <w:br w:type="textWrapping" w:clear="all"/>
      </w:r>
      <w:bookmarkStart w:id="10" w:name="_Ref13563418"/>
      <w:r w:rsidR="00AA2F1F" w:rsidRPr="00737672">
        <w:rPr>
          <w:rFonts w:ascii="Times New Roman" w:hAnsi="Times New Roman" w:cs="Times New Roman"/>
          <w:i/>
          <w:iCs/>
          <w:lang w:val="en-GB"/>
        </w:rPr>
        <w:t xml:space="preserve">Figure </w:t>
      </w:r>
      <w:r w:rsidR="00AA2F1F" w:rsidRPr="00737672">
        <w:rPr>
          <w:rFonts w:ascii="Times New Roman" w:hAnsi="Times New Roman" w:cs="Times New Roman"/>
          <w:i/>
          <w:iCs/>
          <w:lang w:val="en-GB"/>
        </w:rPr>
        <w:fldChar w:fldCharType="begin"/>
      </w:r>
      <w:r w:rsidR="00AA2F1F" w:rsidRPr="00737672">
        <w:rPr>
          <w:rFonts w:ascii="Times New Roman" w:hAnsi="Times New Roman" w:cs="Times New Roman"/>
          <w:i/>
          <w:iCs/>
          <w:lang w:val="en-GB"/>
        </w:rPr>
        <w:instrText xml:space="preserve"> SEQ Figure \* ARABIC </w:instrText>
      </w:r>
      <w:r w:rsidR="00AA2F1F" w:rsidRPr="00737672">
        <w:rPr>
          <w:rFonts w:ascii="Times New Roman" w:hAnsi="Times New Roman" w:cs="Times New Roman"/>
          <w:i/>
          <w:iCs/>
          <w:lang w:val="en-GB"/>
        </w:rPr>
        <w:fldChar w:fldCharType="separate"/>
      </w:r>
      <w:r w:rsidRPr="00737672">
        <w:rPr>
          <w:rFonts w:ascii="Times New Roman" w:hAnsi="Times New Roman" w:cs="Times New Roman"/>
          <w:i/>
          <w:iCs/>
          <w:noProof/>
          <w:lang w:val="en-GB"/>
        </w:rPr>
        <w:t>1</w:t>
      </w:r>
      <w:r w:rsidR="00AA2F1F" w:rsidRPr="00737672">
        <w:rPr>
          <w:rFonts w:ascii="Times New Roman" w:hAnsi="Times New Roman" w:cs="Times New Roman"/>
          <w:i/>
          <w:lang w:val="en-GB"/>
        </w:rPr>
        <w:fldChar w:fldCharType="end"/>
      </w:r>
      <w:bookmarkEnd w:id="10"/>
      <w:r w:rsidR="00AA2F1F" w:rsidRPr="00737672">
        <w:rPr>
          <w:rFonts w:ascii="Times New Roman" w:hAnsi="Times New Roman" w:cs="Times New Roman"/>
          <w:i/>
          <w:iCs/>
          <w:lang w:val="en-GB"/>
        </w:rPr>
        <w:t xml:space="preserve">. The XRD </w:t>
      </w:r>
      <w:r w:rsidR="001E6550" w:rsidRPr="00737672">
        <w:rPr>
          <w:rFonts w:ascii="Times New Roman" w:hAnsi="Times New Roman" w:cs="Times New Roman"/>
          <w:i/>
          <w:iCs/>
          <w:lang w:val="en-GB"/>
        </w:rPr>
        <w:t>diffractogram</w:t>
      </w:r>
      <w:r w:rsidR="00AA2F1F" w:rsidRPr="00737672">
        <w:rPr>
          <w:rFonts w:ascii="Times New Roman" w:hAnsi="Times New Roman" w:cs="Times New Roman"/>
          <w:i/>
          <w:iCs/>
          <w:lang w:val="en-GB"/>
        </w:rPr>
        <w:t xml:space="preserve"> of </w:t>
      </w:r>
      <w:r w:rsidR="005F46E4" w:rsidRPr="00737672">
        <w:rPr>
          <w:rFonts w:ascii="Times New Roman" w:hAnsi="Times New Roman" w:cs="Times New Roman"/>
          <w:i/>
          <w:iCs/>
          <w:lang w:val="en-GB"/>
        </w:rPr>
        <w:t xml:space="preserve">pre-calcined (PC) </w:t>
      </w:r>
      <w:r w:rsidR="00AA2F1F" w:rsidRPr="00737672">
        <w:rPr>
          <w:rFonts w:ascii="Times New Roman" w:hAnsi="Times New Roman" w:cs="Times New Roman"/>
          <w:i/>
          <w:iCs/>
          <w:lang w:val="en-GB"/>
        </w:rPr>
        <w:t xml:space="preserve">and fully calcined </w:t>
      </w:r>
      <w:r w:rsidR="005F46E4" w:rsidRPr="00737672">
        <w:rPr>
          <w:rFonts w:ascii="Times New Roman" w:hAnsi="Times New Roman" w:cs="Times New Roman"/>
          <w:i/>
          <w:iCs/>
          <w:lang w:val="en-GB"/>
        </w:rPr>
        <w:t xml:space="preserve">(FC) </w:t>
      </w:r>
      <w:r w:rsidR="00367C6D" w:rsidRPr="00737672">
        <w:rPr>
          <w:rFonts w:ascii="Times New Roman" w:hAnsi="Times New Roman" w:cs="Times New Roman"/>
          <w:i/>
          <w:iCs/>
          <w:lang w:val="en-GB"/>
        </w:rPr>
        <w:t>BCZY</w:t>
      </w:r>
      <w:r w:rsidR="00F1660A" w:rsidRPr="00737672">
        <w:rPr>
          <w:rFonts w:ascii="Times New Roman" w:hAnsi="Times New Roman" w:cs="Times New Roman"/>
          <w:i/>
          <w:iCs/>
          <w:lang w:val="en-GB"/>
        </w:rPr>
        <w:t xml:space="preserve"> powder</w:t>
      </w:r>
      <w:r w:rsidR="00AA2F1F" w:rsidRPr="00737672">
        <w:rPr>
          <w:rFonts w:ascii="Times New Roman" w:hAnsi="Times New Roman" w:cs="Times New Roman"/>
          <w:i/>
          <w:iCs/>
          <w:lang w:val="en-GB"/>
        </w:rPr>
        <w:t>.</w:t>
      </w:r>
    </w:p>
    <w:p w14:paraId="1D70AD65" w14:textId="43674C47" w:rsidR="00AA288A" w:rsidRPr="00737672" w:rsidRDefault="001E6550">
      <w:pPr>
        <w:jc w:val="both"/>
        <w:rPr>
          <w:rFonts w:ascii="Times New Roman" w:hAnsi="Times New Roman" w:cs="Times New Roman"/>
          <w:lang w:val="en-GB"/>
        </w:rPr>
      </w:pPr>
      <w:r w:rsidRPr="00737672">
        <w:rPr>
          <w:rFonts w:ascii="Times New Roman" w:hAnsi="Times New Roman" w:cs="Times New Roman"/>
          <w:lang w:val="en-GB"/>
        </w:rPr>
        <w:t xml:space="preserve">Proton conducting cells require </w:t>
      </w:r>
      <w:r w:rsidR="00B006EF" w:rsidRPr="00737672">
        <w:rPr>
          <w:rFonts w:ascii="Times New Roman" w:hAnsi="Times New Roman" w:cs="Times New Roman"/>
          <w:lang w:val="en-GB"/>
        </w:rPr>
        <w:t xml:space="preserve">a </w:t>
      </w:r>
      <w:r w:rsidRPr="00737672">
        <w:rPr>
          <w:rFonts w:ascii="Times New Roman" w:hAnsi="Times New Roman" w:cs="Times New Roman"/>
          <w:lang w:val="en-GB"/>
        </w:rPr>
        <w:t xml:space="preserve">dense and gas-tight membrane, where in the case of BCZY, a high sintering activity is required. </w:t>
      </w:r>
      <w:r w:rsidR="00B006EF" w:rsidRPr="00737672">
        <w:rPr>
          <w:rFonts w:ascii="Times New Roman" w:hAnsi="Times New Roman" w:cs="Times New Roman"/>
          <w:lang w:val="en-GB"/>
        </w:rPr>
        <w:t>For manufacturing of cells by co-firing, t</w:t>
      </w:r>
      <w:r w:rsidRPr="00737672">
        <w:rPr>
          <w:rFonts w:ascii="Times New Roman" w:hAnsi="Times New Roman" w:cs="Times New Roman"/>
          <w:lang w:val="en-GB"/>
        </w:rPr>
        <w:t>he sintering activity of the electrolyte determines the required sintering temperature of both electrolyte and support.</w:t>
      </w:r>
      <w:r w:rsidR="00B006EF" w:rsidRPr="00737672">
        <w:rPr>
          <w:rFonts w:ascii="Times New Roman" w:hAnsi="Times New Roman" w:cs="Times New Roman"/>
          <w:lang w:val="en-GB"/>
        </w:rPr>
        <w:t xml:space="preserve"> </w:t>
      </w:r>
      <w:r w:rsidR="006E3D54" w:rsidRPr="00737672">
        <w:rPr>
          <w:rFonts w:ascii="Times New Roman" w:hAnsi="Times New Roman" w:cs="Times New Roman"/>
          <w:lang w:val="en-GB"/>
        </w:rPr>
        <w:t>Therefore,</w:t>
      </w:r>
      <w:r w:rsidR="008C6C56" w:rsidRPr="00737672">
        <w:rPr>
          <w:rFonts w:ascii="Times New Roman" w:hAnsi="Times New Roman" w:cs="Times New Roman"/>
          <w:lang w:val="en-GB"/>
        </w:rPr>
        <w:t xml:space="preserve"> t</w:t>
      </w:r>
      <w:r w:rsidR="00AA2F1F" w:rsidRPr="00737672">
        <w:rPr>
          <w:rFonts w:ascii="Times New Roman" w:hAnsi="Times New Roman" w:cs="Times New Roman"/>
          <w:lang w:val="en-GB"/>
        </w:rPr>
        <w:t xml:space="preserve">he sintering behaviour of the </w:t>
      </w:r>
      <w:r w:rsidR="005F46E4" w:rsidRPr="00737672">
        <w:rPr>
          <w:rFonts w:ascii="Times New Roman" w:hAnsi="Times New Roman" w:cs="Times New Roman"/>
          <w:lang w:val="en-GB"/>
        </w:rPr>
        <w:t>NC</w:t>
      </w:r>
      <w:r w:rsidR="00AA2F1F" w:rsidRPr="00737672">
        <w:rPr>
          <w:rFonts w:ascii="Times New Roman" w:hAnsi="Times New Roman" w:cs="Times New Roman"/>
          <w:lang w:val="en-GB"/>
        </w:rPr>
        <w:t xml:space="preserve">, </w:t>
      </w:r>
      <w:r w:rsidR="005F46E4" w:rsidRPr="00737672">
        <w:rPr>
          <w:rFonts w:ascii="Times New Roman" w:hAnsi="Times New Roman" w:cs="Times New Roman"/>
          <w:lang w:val="en-GB"/>
        </w:rPr>
        <w:t>PC</w:t>
      </w:r>
      <w:r w:rsidR="00E82379" w:rsidRPr="00737672">
        <w:rPr>
          <w:rFonts w:ascii="Times New Roman" w:hAnsi="Times New Roman" w:cs="Times New Roman"/>
          <w:lang w:val="en-GB"/>
        </w:rPr>
        <w:t>, PC-</w:t>
      </w:r>
      <w:proofErr w:type="spellStart"/>
      <w:r w:rsidR="00E82379" w:rsidRPr="00737672">
        <w:rPr>
          <w:rFonts w:ascii="Times New Roman" w:hAnsi="Times New Roman" w:cs="Times New Roman"/>
          <w:lang w:val="en-GB"/>
        </w:rPr>
        <w:t>NiO</w:t>
      </w:r>
      <w:proofErr w:type="spellEnd"/>
      <w:r w:rsidR="00AA2F1F" w:rsidRPr="00737672">
        <w:rPr>
          <w:rFonts w:ascii="Times New Roman" w:hAnsi="Times New Roman" w:cs="Times New Roman"/>
          <w:lang w:val="en-GB"/>
        </w:rPr>
        <w:t xml:space="preserve"> and </w:t>
      </w:r>
      <w:r w:rsidR="005F46E4" w:rsidRPr="00737672">
        <w:rPr>
          <w:rFonts w:ascii="Times New Roman" w:hAnsi="Times New Roman" w:cs="Times New Roman"/>
          <w:lang w:val="en-GB"/>
        </w:rPr>
        <w:t>FC</w:t>
      </w:r>
      <w:r w:rsidR="00AA2F1F" w:rsidRPr="00737672">
        <w:rPr>
          <w:rFonts w:ascii="Times New Roman" w:hAnsi="Times New Roman" w:cs="Times New Roman"/>
          <w:lang w:val="en-GB"/>
        </w:rPr>
        <w:t xml:space="preserve"> powders was </w:t>
      </w:r>
      <w:r w:rsidR="00F1660A" w:rsidRPr="00737672">
        <w:rPr>
          <w:rFonts w:ascii="Times New Roman" w:hAnsi="Times New Roman" w:cs="Times New Roman"/>
          <w:lang w:val="en-GB"/>
        </w:rPr>
        <w:t>characterised</w:t>
      </w:r>
      <w:r w:rsidR="00AA2F1F" w:rsidRPr="00737672">
        <w:rPr>
          <w:rFonts w:ascii="Times New Roman" w:hAnsi="Times New Roman" w:cs="Times New Roman"/>
          <w:lang w:val="en-GB"/>
        </w:rPr>
        <w:t xml:space="preserve"> by dilatometry. The linear shrinkage profile of the </w:t>
      </w:r>
      <w:r w:rsidR="00550297" w:rsidRPr="00737672">
        <w:rPr>
          <w:rFonts w:ascii="Times New Roman" w:hAnsi="Times New Roman" w:cs="Times New Roman"/>
          <w:lang w:val="en-GB"/>
        </w:rPr>
        <w:t xml:space="preserve">different </w:t>
      </w:r>
      <w:r w:rsidR="00AA2F1F" w:rsidRPr="00737672">
        <w:rPr>
          <w:rFonts w:ascii="Times New Roman" w:hAnsi="Times New Roman" w:cs="Times New Roman"/>
          <w:lang w:val="en-GB"/>
        </w:rPr>
        <w:t xml:space="preserve">powders, together with a </w:t>
      </w:r>
      <w:r w:rsidR="005F46E4" w:rsidRPr="00737672">
        <w:rPr>
          <w:rFonts w:ascii="Times New Roman" w:hAnsi="Times New Roman" w:cs="Times New Roman"/>
          <w:lang w:val="en-GB"/>
        </w:rPr>
        <w:t>PC</w:t>
      </w:r>
      <w:r w:rsidR="00AA2F1F" w:rsidRPr="00737672">
        <w:rPr>
          <w:rFonts w:ascii="Times New Roman" w:hAnsi="Times New Roman" w:cs="Times New Roman"/>
          <w:lang w:val="en-GB"/>
        </w:rPr>
        <w:t xml:space="preserve"> powder in which no </w:t>
      </w:r>
      <w:proofErr w:type="spellStart"/>
      <w:r w:rsidR="00AA2F1F"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was added, to make the influence of the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as sintering aid visible</w:t>
      </w:r>
      <w:r w:rsidR="00AA2F1F" w:rsidRPr="00737672">
        <w:rPr>
          <w:rFonts w:ascii="Times New Roman" w:hAnsi="Times New Roman" w:cs="Times New Roman"/>
          <w:lang w:val="en-GB"/>
        </w:rPr>
        <w:t xml:space="preserve">, are depicted in </w:t>
      </w:r>
      <w:r w:rsidR="00AA2F1F" w:rsidRPr="00737672">
        <w:rPr>
          <w:rFonts w:ascii="Times New Roman" w:hAnsi="Times New Roman" w:cs="Times New Roman"/>
          <w:lang w:val="en-GB"/>
        </w:rPr>
        <w:fldChar w:fldCharType="begin"/>
      </w:r>
      <w:r w:rsidR="00AA2F1F" w:rsidRPr="00737672">
        <w:rPr>
          <w:rFonts w:ascii="Times New Roman" w:hAnsi="Times New Roman" w:cs="Times New Roman"/>
          <w:lang w:val="en-GB"/>
        </w:rPr>
        <w:instrText xml:space="preserve"> REF _Ref11071748 \h  \* MERGEFORMAT </w:instrText>
      </w:r>
      <w:r w:rsidR="00AA2F1F" w:rsidRPr="00737672">
        <w:rPr>
          <w:rFonts w:ascii="Times New Roman" w:hAnsi="Times New Roman" w:cs="Times New Roman"/>
          <w:lang w:val="en-GB"/>
        </w:rPr>
      </w:r>
      <w:r w:rsidR="00AA2F1F"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Figure 2</w:t>
      </w:r>
      <w:r w:rsidR="00AA2F1F" w:rsidRPr="00737672">
        <w:rPr>
          <w:rFonts w:ascii="Times New Roman" w:hAnsi="Times New Roman" w:cs="Times New Roman"/>
          <w:lang w:val="en-GB"/>
        </w:rPr>
        <w:fldChar w:fldCharType="end"/>
      </w:r>
      <w:r w:rsidR="00EA6281" w:rsidRPr="00737672">
        <w:rPr>
          <w:rFonts w:ascii="Times New Roman" w:hAnsi="Times New Roman" w:cs="Times New Roman"/>
          <w:lang w:val="en-GB"/>
        </w:rPr>
        <w:t>.</w:t>
      </w:r>
    </w:p>
    <w:p w14:paraId="06B8C0C7" w14:textId="14CB7927" w:rsidR="00AA288A" w:rsidRPr="00737672" w:rsidRDefault="008B364A">
      <w:pPr>
        <w:jc w:val="both"/>
        <w:rPr>
          <w:rFonts w:ascii="Times New Roman" w:hAnsi="Times New Roman" w:cs="Times New Roman"/>
          <w:lang w:val="en-GB"/>
        </w:rPr>
      </w:pPr>
      <w:r w:rsidRPr="00737672">
        <w:rPr>
          <w:rFonts w:ascii="Times New Roman" w:hAnsi="Times New Roman" w:cs="Times New Roman"/>
          <w:noProof/>
          <w:lang w:val="en-GB"/>
        </w:rPr>
        <w:drawing>
          <wp:inline distT="0" distB="0" distL="0" distR="0" wp14:anchorId="5CF384C3" wp14:editId="1C0EA302">
            <wp:extent cx="2880000" cy="208222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2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082222"/>
                    </a:xfrm>
                    <a:prstGeom prst="rect">
                      <a:avLst/>
                    </a:prstGeom>
                  </pic:spPr>
                </pic:pic>
              </a:graphicData>
            </a:graphic>
          </wp:inline>
        </w:drawing>
      </w:r>
    </w:p>
    <w:p w14:paraId="38E108F1" w14:textId="33DFB56F" w:rsidR="00AA288A" w:rsidRPr="00737672" w:rsidRDefault="00AA2F1F">
      <w:pPr>
        <w:jc w:val="both"/>
        <w:rPr>
          <w:rFonts w:ascii="Times New Roman" w:hAnsi="Times New Roman" w:cs="Times New Roman"/>
          <w:i/>
          <w:iCs/>
          <w:lang w:val="en-GB"/>
        </w:rPr>
      </w:pPr>
      <w:bookmarkStart w:id="11" w:name="_Ref11071748"/>
      <w:r w:rsidRPr="00737672">
        <w:rPr>
          <w:rFonts w:ascii="Times New Roman" w:hAnsi="Times New Roman" w:cs="Times New Roman"/>
          <w:i/>
          <w:iCs/>
          <w:lang w:val="en-GB"/>
        </w:rPr>
        <w:t xml:space="preserve">Figure </w:t>
      </w:r>
      <w:r w:rsidRPr="00737672">
        <w:rPr>
          <w:rFonts w:ascii="Times New Roman" w:hAnsi="Times New Roman" w:cs="Times New Roman"/>
          <w:i/>
          <w:iCs/>
          <w:lang w:val="en-GB"/>
        </w:rPr>
        <w:fldChar w:fldCharType="begin"/>
      </w:r>
      <w:r w:rsidRPr="00737672">
        <w:rPr>
          <w:rFonts w:ascii="Times New Roman" w:hAnsi="Times New Roman" w:cs="Times New Roman"/>
          <w:i/>
          <w:iCs/>
          <w:lang w:val="en-GB"/>
        </w:rPr>
        <w:instrText xml:space="preserve"> SEQ Figure \* ARABIC </w:instrText>
      </w:r>
      <w:r w:rsidRPr="00737672">
        <w:rPr>
          <w:rFonts w:ascii="Times New Roman" w:hAnsi="Times New Roman" w:cs="Times New Roman"/>
          <w:i/>
          <w:iCs/>
          <w:lang w:val="en-GB"/>
        </w:rPr>
        <w:fldChar w:fldCharType="separate"/>
      </w:r>
      <w:r w:rsidR="0030246D" w:rsidRPr="00737672">
        <w:rPr>
          <w:rFonts w:ascii="Times New Roman" w:hAnsi="Times New Roman" w:cs="Times New Roman"/>
          <w:i/>
          <w:iCs/>
          <w:noProof/>
          <w:lang w:val="en-GB"/>
        </w:rPr>
        <w:t>2</w:t>
      </w:r>
      <w:r w:rsidRPr="00737672">
        <w:rPr>
          <w:rFonts w:ascii="Times New Roman" w:hAnsi="Times New Roman" w:cs="Times New Roman"/>
          <w:i/>
          <w:lang w:val="en-GB"/>
        </w:rPr>
        <w:fldChar w:fldCharType="end"/>
      </w:r>
      <w:bookmarkEnd w:id="11"/>
      <w:r w:rsidRPr="00737672">
        <w:rPr>
          <w:rFonts w:ascii="Times New Roman" w:hAnsi="Times New Roman" w:cs="Times New Roman"/>
          <w:i/>
          <w:iCs/>
          <w:lang w:val="en-GB"/>
        </w:rPr>
        <w:t>. Dilatometry measurements on non-calcined</w:t>
      </w:r>
      <w:r w:rsidR="00550297" w:rsidRPr="00737672">
        <w:rPr>
          <w:rFonts w:ascii="Times New Roman" w:hAnsi="Times New Roman" w:cs="Times New Roman"/>
          <w:i/>
          <w:iCs/>
          <w:lang w:val="en-GB"/>
        </w:rPr>
        <w:t xml:space="preserve"> (NC)</w:t>
      </w:r>
      <w:r w:rsidRPr="00737672">
        <w:rPr>
          <w:rFonts w:ascii="Times New Roman" w:hAnsi="Times New Roman" w:cs="Times New Roman"/>
          <w:i/>
          <w:iCs/>
          <w:lang w:val="en-GB"/>
        </w:rPr>
        <w:t xml:space="preserve">, </w:t>
      </w:r>
      <w:r w:rsidR="00550297" w:rsidRPr="00737672">
        <w:rPr>
          <w:rFonts w:ascii="Times New Roman" w:hAnsi="Times New Roman" w:cs="Times New Roman"/>
          <w:i/>
          <w:iCs/>
          <w:lang w:val="en-GB"/>
        </w:rPr>
        <w:t>pre-</w:t>
      </w:r>
      <w:r w:rsidRPr="00737672">
        <w:rPr>
          <w:rFonts w:ascii="Times New Roman" w:hAnsi="Times New Roman" w:cs="Times New Roman"/>
          <w:i/>
          <w:iCs/>
          <w:lang w:val="en-GB"/>
        </w:rPr>
        <w:t>calcined</w:t>
      </w:r>
      <w:r w:rsidR="00550297" w:rsidRPr="00737672">
        <w:rPr>
          <w:rFonts w:ascii="Times New Roman" w:hAnsi="Times New Roman" w:cs="Times New Roman"/>
          <w:i/>
          <w:iCs/>
          <w:lang w:val="en-GB"/>
        </w:rPr>
        <w:t xml:space="preserve"> (PC)</w:t>
      </w:r>
      <w:r w:rsidR="00F1660A" w:rsidRPr="00737672">
        <w:rPr>
          <w:rFonts w:ascii="Times New Roman" w:hAnsi="Times New Roman" w:cs="Times New Roman"/>
          <w:i/>
          <w:iCs/>
          <w:lang w:val="en-GB"/>
        </w:rPr>
        <w:t xml:space="preserve"> with and without </w:t>
      </w:r>
      <w:proofErr w:type="spellStart"/>
      <w:r w:rsidR="00F1660A" w:rsidRPr="00737672">
        <w:rPr>
          <w:rFonts w:ascii="Times New Roman" w:hAnsi="Times New Roman" w:cs="Times New Roman"/>
          <w:i/>
          <w:iCs/>
          <w:lang w:val="en-GB"/>
        </w:rPr>
        <w:t>NiO</w:t>
      </w:r>
      <w:proofErr w:type="spellEnd"/>
      <w:r w:rsidRPr="00737672">
        <w:rPr>
          <w:rFonts w:ascii="Times New Roman" w:hAnsi="Times New Roman" w:cs="Times New Roman"/>
          <w:i/>
          <w:iCs/>
          <w:lang w:val="en-GB"/>
        </w:rPr>
        <w:t xml:space="preserve">, </w:t>
      </w:r>
      <w:r w:rsidR="00550297" w:rsidRPr="00737672">
        <w:rPr>
          <w:rFonts w:ascii="Times New Roman" w:hAnsi="Times New Roman" w:cs="Times New Roman"/>
          <w:i/>
          <w:iCs/>
          <w:lang w:val="en-GB"/>
        </w:rPr>
        <w:t>fully</w:t>
      </w:r>
      <w:r w:rsidR="001772DF" w:rsidRPr="00737672">
        <w:rPr>
          <w:rFonts w:ascii="Times New Roman" w:hAnsi="Times New Roman" w:cs="Times New Roman"/>
          <w:i/>
          <w:iCs/>
          <w:lang w:val="en-GB"/>
        </w:rPr>
        <w:t xml:space="preserve"> </w:t>
      </w:r>
      <w:r w:rsidRPr="00737672">
        <w:rPr>
          <w:rFonts w:ascii="Times New Roman" w:hAnsi="Times New Roman" w:cs="Times New Roman"/>
          <w:i/>
          <w:iCs/>
          <w:lang w:val="en-GB"/>
        </w:rPr>
        <w:t>calcined</w:t>
      </w:r>
      <w:r w:rsidR="003C360D" w:rsidRPr="00737672">
        <w:rPr>
          <w:rFonts w:ascii="Times New Roman" w:hAnsi="Times New Roman" w:cs="Times New Roman"/>
          <w:i/>
          <w:iCs/>
          <w:lang w:val="en-GB"/>
        </w:rPr>
        <w:t xml:space="preserve"> PC-</w:t>
      </w:r>
      <w:proofErr w:type="spellStart"/>
      <w:r w:rsidR="003C360D" w:rsidRPr="00737672">
        <w:rPr>
          <w:rFonts w:ascii="Times New Roman" w:hAnsi="Times New Roman" w:cs="Times New Roman"/>
          <w:i/>
          <w:iCs/>
          <w:lang w:val="en-GB"/>
        </w:rPr>
        <w:t>NiO</w:t>
      </w:r>
      <w:proofErr w:type="spellEnd"/>
      <w:r w:rsidR="00550297" w:rsidRPr="00737672">
        <w:rPr>
          <w:rFonts w:ascii="Times New Roman" w:hAnsi="Times New Roman" w:cs="Times New Roman"/>
          <w:i/>
          <w:iCs/>
          <w:lang w:val="en-GB"/>
        </w:rPr>
        <w:t xml:space="preserve"> (FC)</w:t>
      </w:r>
      <w:r w:rsidR="00F1660A" w:rsidRPr="00737672">
        <w:rPr>
          <w:rFonts w:ascii="Times New Roman" w:hAnsi="Times New Roman" w:cs="Times New Roman"/>
          <w:i/>
          <w:iCs/>
          <w:lang w:val="en-GB"/>
        </w:rPr>
        <w:t xml:space="preserve"> powder</w:t>
      </w:r>
      <w:r w:rsidR="00EA6281" w:rsidRPr="00737672">
        <w:rPr>
          <w:rFonts w:ascii="Times New Roman" w:hAnsi="Times New Roman" w:cs="Times New Roman"/>
          <w:i/>
          <w:iCs/>
          <w:lang w:val="en-GB"/>
        </w:rPr>
        <w:t>, sintered</w:t>
      </w:r>
      <w:r w:rsidR="008C6C56" w:rsidRPr="00737672">
        <w:rPr>
          <w:rFonts w:ascii="Times New Roman" w:hAnsi="Times New Roman" w:cs="Times New Roman"/>
          <w:i/>
          <w:iCs/>
          <w:lang w:val="en-GB"/>
        </w:rPr>
        <w:t xml:space="preserve"> </w:t>
      </w:r>
      <w:r w:rsidR="00B006EF" w:rsidRPr="00737672">
        <w:rPr>
          <w:rFonts w:ascii="Times New Roman" w:hAnsi="Times New Roman" w:cs="Times New Roman"/>
          <w:i/>
          <w:iCs/>
          <w:lang w:val="en-GB"/>
        </w:rPr>
        <w:t>up to</w:t>
      </w:r>
      <w:r w:rsidR="008C6C56" w:rsidRPr="00737672">
        <w:rPr>
          <w:rFonts w:ascii="Times New Roman" w:hAnsi="Times New Roman" w:cs="Times New Roman"/>
          <w:i/>
          <w:iCs/>
          <w:lang w:val="en-GB"/>
        </w:rPr>
        <w:t xml:space="preserve"> </w:t>
      </w:r>
      <w:r w:rsidRPr="00737672">
        <w:rPr>
          <w:rFonts w:ascii="Times New Roman" w:hAnsi="Times New Roman" w:cs="Times New Roman"/>
          <w:i/>
          <w:iCs/>
          <w:lang w:val="en-GB"/>
        </w:rPr>
        <w:t>1500 °C with a heating rate of 5 °</w:t>
      </w:r>
      <w:r w:rsidR="00B006EF" w:rsidRPr="00737672">
        <w:rPr>
          <w:rFonts w:ascii="Times New Roman" w:hAnsi="Times New Roman" w:cs="Times New Roman"/>
          <w:i/>
          <w:iCs/>
          <w:lang w:val="en-GB"/>
        </w:rPr>
        <w:t>C/min and hereafter a dwell time of 5h</w:t>
      </w:r>
      <w:r w:rsidRPr="00737672">
        <w:rPr>
          <w:rFonts w:ascii="Times New Roman" w:hAnsi="Times New Roman" w:cs="Times New Roman"/>
          <w:i/>
          <w:iCs/>
          <w:lang w:val="en-GB"/>
        </w:rPr>
        <w:t>.</w:t>
      </w:r>
    </w:p>
    <w:p w14:paraId="7EA393C0" w14:textId="3518FCDC" w:rsidR="006E3D54" w:rsidRPr="00737672" w:rsidRDefault="00AA2F1F">
      <w:pPr>
        <w:jc w:val="both"/>
        <w:rPr>
          <w:rFonts w:ascii="Times New Roman" w:hAnsi="Times New Roman" w:cs="Times New Roman"/>
          <w:lang w:val="en-GB"/>
        </w:rPr>
      </w:pPr>
      <w:r w:rsidRPr="00737672">
        <w:rPr>
          <w:rFonts w:ascii="Times New Roman" w:hAnsi="Times New Roman" w:cs="Times New Roman"/>
          <w:lang w:val="en-GB"/>
        </w:rPr>
        <w:t xml:space="preserve">The </w:t>
      </w:r>
      <w:r w:rsidR="006E3D54" w:rsidRPr="00737672">
        <w:rPr>
          <w:rFonts w:ascii="Times New Roman" w:hAnsi="Times New Roman" w:cs="Times New Roman"/>
          <w:lang w:val="en-GB"/>
        </w:rPr>
        <w:t xml:space="preserve">NC powder </w:t>
      </w:r>
      <w:r w:rsidRPr="00737672">
        <w:rPr>
          <w:rFonts w:ascii="Times New Roman" w:hAnsi="Times New Roman" w:cs="Times New Roman"/>
          <w:lang w:val="en-GB"/>
        </w:rPr>
        <w:t xml:space="preserve">shows a significantly different curve compared to the </w:t>
      </w:r>
      <w:r w:rsidR="005E6EE9" w:rsidRPr="00737672">
        <w:rPr>
          <w:rFonts w:ascii="Times New Roman" w:hAnsi="Times New Roman" w:cs="Times New Roman"/>
          <w:lang w:val="en-GB"/>
        </w:rPr>
        <w:t>FC</w:t>
      </w:r>
      <w:r w:rsidR="003C360D" w:rsidRPr="00737672">
        <w:rPr>
          <w:rFonts w:ascii="Times New Roman" w:hAnsi="Times New Roman" w:cs="Times New Roman"/>
          <w:lang w:val="en-GB"/>
        </w:rPr>
        <w:t xml:space="preserve"> and PC</w:t>
      </w:r>
      <w:r w:rsidR="005E6EE9" w:rsidRPr="00737672">
        <w:rPr>
          <w:rFonts w:ascii="Times New Roman" w:hAnsi="Times New Roman" w:cs="Times New Roman"/>
          <w:lang w:val="en-GB"/>
        </w:rPr>
        <w:t xml:space="preserve"> </w:t>
      </w:r>
      <w:r w:rsidRPr="00737672">
        <w:rPr>
          <w:rFonts w:ascii="Times New Roman" w:hAnsi="Times New Roman" w:cs="Times New Roman"/>
          <w:lang w:val="en-GB"/>
        </w:rPr>
        <w:t xml:space="preserve">powders, with an expansion due to the decomposition of </w:t>
      </w:r>
      <w:r w:rsidR="005E6EE9" w:rsidRPr="00737672">
        <w:rPr>
          <w:rFonts w:ascii="Times New Roman" w:hAnsi="Times New Roman" w:cs="Times New Roman"/>
          <w:lang w:val="en-GB"/>
        </w:rPr>
        <w:t>residual</w:t>
      </w:r>
      <w:r w:rsidRPr="00737672">
        <w:rPr>
          <w:rFonts w:ascii="Times New Roman" w:hAnsi="Times New Roman" w:cs="Times New Roman"/>
          <w:lang w:val="en-GB"/>
        </w:rPr>
        <w:t xml:space="preserve"> </w:t>
      </w:r>
      <w:r w:rsidR="005E6EE9" w:rsidRPr="00737672">
        <w:rPr>
          <w:rFonts w:ascii="Times New Roman" w:hAnsi="Times New Roman" w:cs="Times New Roman"/>
          <w:lang w:val="en-GB"/>
        </w:rPr>
        <w:t>BaCO</w:t>
      </w:r>
      <w:r w:rsidR="005E6EE9" w:rsidRPr="00737672">
        <w:rPr>
          <w:rFonts w:ascii="Times New Roman" w:hAnsi="Times New Roman" w:cs="Times New Roman"/>
          <w:vertAlign w:val="subscript"/>
          <w:lang w:val="en-GB"/>
        </w:rPr>
        <w:t>3</w:t>
      </w:r>
      <w:r w:rsidRPr="00737672">
        <w:rPr>
          <w:rFonts w:ascii="Times New Roman" w:hAnsi="Times New Roman" w:cs="Times New Roman"/>
          <w:lang w:val="en-GB"/>
        </w:rPr>
        <w:t xml:space="preserve"> and the </w:t>
      </w:r>
      <w:r w:rsidR="00EA6281" w:rsidRPr="00737672">
        <w:rPr>
          <w:rFonts w:ascii="Times New Roman" w:hAnsi="Times New Roman" w:cs="Times New Roman"/>
          <w:lang w:val="en-GB"/>
        </w:rPr>
        <w:t xml:space="preserve">individual </w:t>
      </w:r>
      <w:r w:rsidRPr="00737672">
        <w:rPr>
          <w:rFonts w:ascii="Times New Roman" w:hAnsi="Times New Roman" w:cs="Times New Roman"/>
          <w:lang w:val="en-GB"/>
        </w:rPr>
        <w:t>oxides alongside with the formation of new phases, occurring before shrinking</w:t>
      </w:r>
      <w:r w:rsidR="006E3D54" w:rsidRPr="00737672">
        <w:rPr>
          <w:rFonts w:ascii="Times New Roman" w:hAnsi="Times New Roman" w:cs="Times New Roman"/>
          <w:lang w:val="en-GB"/>
        </w:rPr>
        <w:t xml:space="preserve"> in the temperature range </w:t>
      </w:r>
      <w:r w:rsidR="00EA6281" w:rsidRPr="00737672">
        <w:rPr>
          <w:rFonts w:ascii="Times New Roman" w:hAnsi="Times New Roman" w:cs="Times New Roman"/>
          <w:lang w:val="en-GB"/>
        </w:rPr>
        <w:t>of</w:t>
      </w:r>
      <w:r w:rsidR="006E3D54" w:rsidRPr="00737672">
        <w:rPr>
          <w:rFonts w:ascii="Times New Roman" w:hAnsi="Times New Roman" w:cs="Times New Roman"/>
          <w:lang w:val="en-GB"/>
        </w:rPr>
        <w:t xml:space="preserve"> 1000°C </w:t>
      </w:r>
      <w:r w:rsidR="00EA6281" w:rsidRPr="00737672">
        <w:rPr>
          <w:rFonts w:ascii="Times New Roman" w:hAnsi="Times New Roman" w:cs="Times New Roman"/>
          <w:lang w:val="en-GB"/>
        </w:rPr>
        <w:t>to</w:t>
      </w:r>
      <w:r w:rsidR="006E3D54" w:rsidRPr="00737672">
        <w:rPr>
          <w:rFonts w:ascii="Times New Roman" w:hAnsi="Times New Roman" w:cs="Times New Roman"/>
          <w:lang w:val="en-GB"/>
        </w:rPr>
        <w:t xml:space="preserve"> 1500°C</w:t>
      </w:r>
      <w:r w:rsidRPr="00737672">
        <w:rPr>
          <w:rFonts w:ascii="Times New Roman" w:hAnsi="Times New Roman" w:cs="Times New Roman"/>
          <w:lang w:val="en-GB"/>
        </w:rPr>
        <w:t xml:space="preserve">. </w:t>
      </w:r>
      <w:r w:rsidR="006E3D54" w:rsidRPr="00737672">
        <w:rPr>
          <w:rFonts w:ascii="Times New Roman" w:hAnsi="Times New Roman" w:cs="Times New Roman"/>
          <w:lang w:val="en-GB"/>
        </w:rPr>
        <w:lastRenderedPageBreak/>
        <w:t>Th</w:t>
      </w:r>
      <w:r w:rsidR="00EA6281" w:rsidRPr="00737672">
        <w:rPr>
          <w:rFonts w:ascii="Times New Roman" w:hAnsi="Times New Roman" w:cs="Times New Roman"/>
          <w:lang w:val="en-GB"/>
        </w:rPr>
        <w:t>is</w:t>
      </w:r>
      <w:r w:rsidR="006E3D54" w:rsidRPr="00737672">
        <w:rPr>
          <w:rFonts w:ascii="Times New Roman" w:hAnsi="Times New Roman" w:cs="Times New Roman"/>
          <w:lang w:val="en-GB"/>
        </w:rPr>
        <w:t xml:space="preserve"> decomposition of </w:t>
      </w:r>
      <w:r w:rsidR="005E6EE9" w:rsidRPr="00737672">
        <w:rPr>
          <w:rFonts w:ascii="Times New Roman" w:hAnsi="Times New Roman" w:cs="Times New Roman"/>
          <w:lang w:val="en-GB"/>
        </w:rPr>
        <w:t>BaCO</w:t>
      </w:r>
      <w:r w:rsidR="005E6EE9" w:rsidRPr="00737672">
        <w:rPr>
          <w:rFonts w:ascii="Times New Roman" w:hAnsi="Times New Roman" w:cs="Times New Roman"/>
          <w:vertAlign w:val="subscript"/>
          <w:lang w:val="en-GB"/>
        </w:rPr>
        <w:t>3</w:t>
      </w:r>
      <w:r w:rsidR="006E3D54" w:rsidRPr="00737672">
        <w:rPr>
          <w:rFonts w:ascii="Times New Roman" w:hAnsi="Times New Roman" w:cs="Times New Roman"/>
          <w:lang w:val="en-GB"/>
        </w:rPr>
        <w:t xml:space="preserve"> </w:t>
      </w:r>
      <w:r w:rsidR="00EA6281" w:rsidRPr="00737672">
        <w:rPr>
          <w:rFonts w:ascii="Times New Roman" w:hAnsi="Times New Roman" w:cs="Times New Roman"/>
          <w:lang w:val="en-GB"/>
        </w:rPr>
        <w:t xml:space="preserve">is </w:t>
      </w:r>
      <w:r w:rsidR="003D60A1" w:rsidRPr="00737672">
        <w:rPr>
          <w:rFonts w:ascii="Times New Roman" w:hAnsi="Times New Roman" w:cs="Times New Roman"/>
          <w:lang w:val="en-GB"/>
        </w:rPr>
        <w:t>not observed for PC</w:t>
      </w:r>
      <w:r w:rsidR="004E49A3" w:rsidRPr="00737672">
        <w:rPr>
          <w:rFonts w:ascii="Times New Roman" w:hAnsi="Times New Roman" w:cs="Times New Roman"/>
          <w:lang w:val="en-GB"/>
        </w:rPr>
        <w:t>-</w:t>
      </w:r>
      <w:proofErr w:type="spellStart"/>
      <w:r w:rsidR="004E49A3" w:rsidRPr="00737672">
        <w:rPr>
          <w:rFonts w:ascii="Times New Roman" w:hAnsi="Times New Roman" w:cs="Times New Roman"/>
          <w:lang w:val="en-GB"/>
        </w:rPr>
        <w:t>NiO</w:t>
      </w:r>
      <w:proofErr w:type="spellEnd"/>
      <w:r w:rsidR="003D60A1" w:rsidRPr="00737672">
        <w:rPr>
          <w:rFonts w:ascii="Times New Roman" w:hAnsi="Times New Roman" w:cs="Times New Roman"/>
          <w:lang w:val="en-GB"/>
        </w:rPr>
        <w:t xml:space="preserve"> and FC powders.</w:t>
      </w:r>
      <w:r w:rsidR="003D60A1" w:rsidRPr="00737672">
        <w:rPr>
          <w:lang w:val="en-GB"/>
        </w:rPr>
        <w:t xml:space="preserve"> </w:t>
      </w:r>
      <w:r w:rsidR="003D60A1" w:rsidRPr="00737672">
        <w:rPr>
          <w:rFonts w:ascii="Times New Roman" w:hAnsi="Times New Roman" w:cs="Times New Roman"/>
          <w:lang w:val="en-GB"/>
        </w:rPr>
        <w:t xml:space="preserve">However, the formation of the perovskite phase </w:t>
      </w:r>
      <w:r w:rsidR="005E6EE9" w:rsidRPr="00737672">
        <w:rPr>
          <w:rFonts w:ascii="Times New Roman" w:hAnsi="Times New Roman" w:cs="Times New Roman"/>
          <w:lang w:val="en-GB"/>
        </w:rPr>
        <w:t>is not</w:t>
      </w:r>
      <w:r w:rsidR="003D60A1" w:rsidRPr="00737672">
        <w:rPr>
          <w:rFonts w:ascii="Times New Roman" w:hAnsi="Times New Roman" w:cs="Times New Roman"/>
          <w:lang w:val="en-GB"/>
        </w:rPr>
        <w:t xml:space="preserve"> completed by the pre-calcination</w:t>
      </w:r>
      <w:r w:rsidR="00EA6281" w:rsidRPr="00737672">
        <w:rPr>
          <w:rFonts w:ascii="Times New Roman" w:hAnsi="Times New Roman" w:cs="Times New Roman"/>
          <w:lang w:val="en-GB"/>
        </w:rPr>
        <w:t>, as seen from the difference in the</w:t>
      </w:r>
      <w:r w:rsidR="003D60A1" w:rsidRPr="00737672">
        <w:rPr>
          <w:rFonts w:ascii="Times New Roman" w:hAnsi="Times New Roman" w:cs="Times New Roman"/>
          <w:lang w:val="en-GB"/>
        </w:rPr>
        <w:t xml:space="preserve"> PC and FC powder</w:t>
      </w:r>
      <w:r w:rsidR="00596C7B" w:rsidRPr="00737672">
        <w:rPr>
          <w:rFonts w:ascii="Times New Roman" w:hAnsi="Times New Roman" w:cs="Times New Roman"/>
          <w:lang w:val="en-GB"/>
        </w:rPr>
        <w:t xml:space="preserve">, </w:t>
      </w:r>
      <w:r w:rsidR="00596C7B" w:rsidRPr="00737672">
        <w:rPr>
          <w:rFonts w:ascii="Times New Roman" w:hAnsi="Times New Roman" w:cs="Times New Roman"/>
          <w:lang w:val="en-GB"/>
        </w:rPr>
        <w:fldChar w:fldCharType="begin"/>
      </w:r>
      <w:r w:rsidR="00596C7B" w:rsidRPr="00737672">
        <w:rPr>
          <w:rFonts w:ascii="Times New Roman" w:hAnsi="Times New Roman" w:cs="Times New Roman"/>
          <w:lang w:val="en-GB"/>
        </w:rPr>
        <w:instrText xml:space="preserve"> REF _Ref13563418 \h  \* MERGEFORMAT </w:instrText>
      </w:r>
      <w:r w:rsidR="00596C7B" w:rsidRPr="00737672">
        <w:rPr>
          <w:rFonts w:ascii="Times New Roman" w:hAnsi="Times New Roman" w:cs="Times New Roman"/>
          <w:lang w:val="en-GB"/>
        </w:rPr>
      </w:r>
      <w:r w:rsidR="00596C7B" w:rsidRPr="00737672">
        <w:rPr>
          <w:rFonts w:ascii="Times New Roman" w:hAnsi="Times New Roman" w:cs="Times New Roman"/>
          <w:lang w:val="en-GB"/>
        </w:rPr>
        <w:fldChar w:fldCharType="separate"/>
      </w:r>
      <w:r w:rsidR="0030246D" w:rsidRPr="00737672">
        <w:rPr>
          <w:rFonts w:ascii="Times New Roman" w:hAnsi="Times New Roman" w:cs="Times New Roman"/>
          <w:iCs/>
          <w:lang w:val="en-GB"/>
        </w:rPr>
        <w:t xml:space="preserve">Figure </w:t>
      </w:r>
      <w:r w:rsidR="0030246D" w:rsidRPr="00737672">
        <w:rPr>
          <w:rFonts w:ascii="Times New Roman" w:hAnsi="Times New Roman" w:cs="Times New Roman"/>
          <w:iCs/>
          <w:noProof/>
          <w:lang w:val="en-GB"/>
        </w:rPr>
        <w:t>1</w:t>
      </w:r>
      <w:r w:rsidR="00596C7B" w:rsidRPr="00737672">
        <w:rPr>
          <w:rFonts w:ascii="Times New Roman" w:hAnsi="Times New Roman" w:cs="Times New Roman"/>
          <w:lang w:val="en-GB"/>
        </w:rPr>
        <w:fldChar w:fldCharType="end"/>
      </w:r>
      <w:r w:rsidR="00596C7B" w:rsidRPr="00737672">
        <w:rPr>
          <w:rFonts w:ascii="Times New Roman" w:hAnsi="Times New Roman" w:cs="Times New Roman"/>
          <w:lang w:val="en-GB"/>
        </w:rPr>
        <w:t>.</w:t>
      </w:r>
    </w:p>
    <w:p w14:paraId="041B5185" w14:textId="013A5024" w:rsidR="00AA288A" w:rsidRPr="00737672" w:rsidRDefault="003D60A1">
      <w:pPr>
        <w:jc w:val="both"/>
        <w:rPr>
          <w:rFonts w:ascii="Times New Roman" w:hAnsi="Times New Roman" w:cs="Times New Roman"/>
          <w:lang w:val="en-GB"/>
        </w:rPr>
      </w:pPr>
      <w:r w:rsidRPr="00737672">
        <w:rPr>
          <w:rFonts w:ascii="Times New Roman" w:hAnsi="Times New Roman" w:cs="Times New Roman"/>
          <w:lang w:val="en-GB"/>
        </w:rPr>
        <w:t xml:space="preserve">Furthermore, the addition of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to PC powders leads to a strong increase in sintering activity </w:t>
      </w:r>
      <w:r w:rsidR="005A300C" w:rsidRPr="00737672">
        <w:rPr>
          <w:rFonts w:ascii="Times New Roman" w:hAnsi="Times New Roman" w:cs="Times New Roman"/>
          <w:lang w:val="en-GB"/>
        </w:rPr>
        <w:t>from</w:t>
      </w:r>
      <w:r w:rsidRPr="00737672">
        <w:rPr>
          <w:rFonts w:ascii="Times New Roman" w:hAnsi="Times New Roman" w:cs="Times New Roman"/>
          <w:lang w:val="en-GB"/>
        </w:rPr>
        <w:t xml:space="preserve"> 1100°C</w:t>
      </w:r>
      <w:r w:rsidR="005A300C" w:rsidRPr="00737672">
        <w:rPr>
          <w:rFonts w:ascii="Times New Roman" w:hAnsi="Times New Roman" w:cs="Times New Roman"/>
          <w:lang w:val="en-GB"/>
        </w:rPr>
        <w:t xml:space="preserve"> onwards</w:t>
      </w:r>
      <w:r w:rsidRPr="00737672">
        <w:rPr>
          <w:rFonts w:ascii="Times New Roman" w:hAnsi="Times New Roman" w:cs="Times New Roman"/>
          <w:lang w:val="en-GB"/>
        </w:rPr>
        <w:t xml:space="preserve">, which is evident in the sintering shrinkage of 17.6 %. </w:t>
      </w:r>
      <w:r w:rsidR="00446CB7" w:rsidRPr="00737672">
        <w:rPr>
          <w:rFonts w:ascii="Times New Roman" w:hAnsi="Times New Roman" w:cs="Times New Roman"/>
          <w:lang w:val="en-GB"/>
        </w:rPr>
        <w:t xml:space="preserve">The abrupt shrinkage starts at </w:t>
      </w:r>
      <w:r w:rsidR="001A75D5" w:rsidRPr="00737672">
        <w:rPr>
          <w:rFonts w:ascii="Times New Roman" w:hAnsi="Times New Roman" w:cs="Times New Roman"/>
          <w:lang w:val="en-GB"/>
        </w:rPr>
        <w:t xml:space="preserve">around </w:t>
      </w:r>
      <w:r w:rsidR="00446CB7" w:rsidRPr="00737672">
        <w:rPr>
          <w:rFonts w:ascii="Times New Roman" w:hAnsi="Times New Roman" w:cs="Times New Roman"/>
          <w:lang w:val="en-GB"/>
        </w:rPr>
        <w:t>11</w:t>
      </w:r>
      <w:r w:rsidR="001A75D5" w:rsidRPr="00737672">
        <w:rPr>
          <w:rFonts w:ascii="Times New Roman" w:hAnsi="Times New Roman" w:cs="Times New Roman"/>
          <w:lang w:val="en-GB"/>
        </w:rPr>
        <w:t>00</w:t>
      </w:r>
      <w:r w:rsidR="00446CB7" w:rsidRPr="00737672">
        <w:rPr>
          <w:rFonts w:ascii="Times New Roman" w:hAnsi="Times New Roman" w:cs="Times New Roman"/>
          <w:lang w:val="en-GB"/>
        </w:rPr>
        <w:t xml:space="preserve"> °C</w:t>
      </w:r>
      <w:r w:rsidR="00867A6D" w:rsidRPr="00737672">
        <w:rPr>
          <w:rFonts w:ascii="Times New Roman" w:hAnsi="Times New Roman" w:cs="Times New Roman"/>
          <w:lang w:val="en-GB"/>
        </w:rPr>
        <w:t xml:space="preserve">, and is attributed to the formation of an eutectic of </w:t>
      </w:r>
      <w:proofErr w:type="spellStart"/>
      <w:r w:rsidR="00867A6D" w:rsidRPr="00737672">
        <w:rPr>
          <w:rFonts w:ascii="Times New Roman" w:hAnsi="Times New Roman" w:cs="Times New Roman"/>
          <w:lang w:val="en-GB"/>
        </w:rPr>
        <w:t>BaO</w:t>
      </w:r>
      <w:proofErr w:type="spellEnd"/>
      <w:r w:rsidR="00867A6D" w:rsidRPr="00737672">
        <w:rPr>
          <w:rFonts w:ascii="Times New Roman" w:hAnsi="Times New Roman" w:cs="Times New Roman"/>
          <w:lang w:val="en-GB"/>
        </w:rPr>
        <w:t xml:space="preserve"> and </w:t>
      </w:r>
      <w:proofErr w:type="spellStart"/>
      <w:r w:rsidR="00867A6D" w:rsidRPr="00737672">
        <w:rPr>
          <w:rFonts w:ascii="Times New Roman" w:hAnsi="Times New Roman" w:cs="Times New Roman"/>
          <w:lang w:val="en-GB"/>
        </w:rPr>
        <w:t>NiO</w:t>
      </w:r>
      <w:proofErr w:type="spellEnd"/>
      <w:r w:rsidR="00867A6D" w:rsidRPr="00737672">
        <w:rPr>
          <w:rFonts w:ascii="Times New Roman" w:hAnsi="Times New Roman" w:cs="Times New Roman"/>
          <w:lang w:val="en-GB"/>
        </w:rPr>
        <w:t xml:space="preserve"> at 1125°C.</w:t>
      </w:r>
      <w:r w:rsidR="001A75D5" w:rsidRPr="00737672">
        <w:rPr>
          <w:rFonts w:ascii="Times New Roman" w:hAnsi="Times New Roman" w:cs="Times New Roman"/>
          <w:lang w:val="en-GB"/>
        </w:rPr>
        <w:t xml:space="preserve"> </w:t>
      </w:r>
      <w:r w:rsidR="00830F2A" w:rsidRPr="00737672">
        <w:rPr>
          <w:rFonts w:ascii="Times New Roman" w:hAnsi="Times New Roman" w:cs="Times New Roman"/>
          <w:lang w:val="en-GB"/>
        </w:rPr>
        <w:t>ZrO</w:t>
      </w:r>
      <w:r w:rsidR="00830F2A" w:rsidRPr="00737672">
        <w:rPr>
          <w:rFonts w:ascii="Times New Roman" w:hAnsi="Times New Roman" w:cs="Times New Roman"/>
          <w:vertAlign w:val="subscript"/>
          <w:lang w:val="en-GB"/>
        </w:rPr>
        <w:t>2</w:t>
      </w:r>
      <w:r w:rsidR="00830F2A" w:rsidRPr="00737672">
        <w:rPr>
          <w:rFonts w:ascii="Times New Roman" w:hAnsi="Times New Roman" w:cs="Times New Roman"/>
          <w:lang w:val="en-GB"/>
        </w:rPr>
        <w:t>, Y</w:t>
      </w:r>
      <w:r w:rsidR="00830F2A" w:rsidRPr="00737672">
        <w:rPr>
          <w:rFonts w:ascii="Times New Roman" w:hAnsi="Times New Roman" w:cs="Times New Roman"/>
          <w:vertAlign w:val="subscript"/>
          <w:lang w:val="en-GB"/>
        </w:rPr>
        <w:t>2</w:t>
      </w:r>
      <w:r w:rsidR="00830F2A" w:rsidRPr="00737672">
        <w:rPr>
          <w:rFonts w:ascii="Times New Roman" w:hAnsi="Times New Roman" w:cs="Times New Roman"/>
          <w:lang w:val="en-GB"/>
        </w:rPr>
        <w:t>O</w:t>
      </w:r>
      <w:r w:rsidR="00830F2A" w:rsidRPr="00737672">
        <w:rPr>
          <w:rFonts w:ascii="Times New Roman" w:hAnsi="Times New Roman" w:cs="Times New Roman"/>
          <w:vertAlign w:val="subscript"/>
          <w:lang w:val="en-GB"/>
        </w:rPr>
        <w:t>3</w:t>
      </w:r>
      <w:r w:rsidR="00830F2A" w:rsidRPr="00737672">
        <w:rPr>
          <w:rFonts w:ascii="Times New Roman" w:hAnsi="Times New Roman" w:cs="Times New Roman"/>
          <w:lang w:val="en-GB"/>
        </w:rPr>
        <w:t xml:space="preserve"> </w:t>
      </w:r>
      <w:r w:rsidR="00784559" w:rsidRPr="00737672">
        <w:rPr>
          <w:rFonts w:ascii="Times New Roman" w:hAnsi="Times New Roman" w:cs="Times New Roman"/>
          <w:lang w:val="en-GB"/>
        </w:rPr>
        <w:t>and</w:t>
      </w:r>
      <w:r w:rsidR="00830F2A" w:rsidRPr="00737672">
        <w:rPr>
          <w:rFonts w:ascii="Times New Roman" w:hAnsi="Times New Roman" w:cs="Times New Roman"/>
          <w:lang w:val="en-GB"/>
        </w:rPr>
        <w:t xml:space="preserve"> CeO</w:t>
      </w:r>
      <w:r w:rsidR="00830F2A" w:rsidRPr="00737672">
        <w:rPr>
          <w:rFonts w:ascii="Times New Roman" w:hAnsi="Times New Roman" w:cs="Times New Roman"/>
          <w:vertAlign w:val="subscript"/>
          <w:lang w:val="en-GB"/>
        </w:rPr>
        <w:t>2</w:t>
      </w:r>
      <w:r w:rsidR="00830F2A" w:rsidRPr="00737672">
        <w:rPr>
          <w:rFonts w:ascii="Times New Roman" w:hAnsi="Times New Roman" w:cs="Times New Roman"/>
          <w:lang w:val="en-GB"/>
        </w:rPr>
        <w:t xml:space="preserve"> react at increasing temperature with the </w:t>
      </w:r>
      <w:r w:rsidR="00784559" w:rsidRPr="00737672">
        <w:rPr>
          <w:rFonts w:ascii="Times New Roman" w:hAnsi="Times New Roman" w:cs="Times New Roman"/>
          <w:lang w:val="en-GB"/>
        </w:rPr>
        <w:t>B</w:t>
      </w:r>
      <w:r w:rsidR="00830F2A" w:rsidRPr="00737672">
        <w:rPr>
          <w:rFonts w:ascii="Times New Roman" w:hAnsi="Times New Roman" w:cs="Times New Roman"/>
          <w:lang w:val="en-GB"/>
        </w:rPr>
        <w:t xml:space="preserve">arium from the liquid phase and form the BCZY perovskite phase, with </w:t>
      </w:r>
      <w:proofErr w:type="spellStart"/>
      <w:r w:rsidR="00830F2A" w:rsidRPr="00737672">
        <w:rPr>
          <w:rFonts w:ascii="Times New Roman" w:hAnsi="Times New Roman" w:cs="Times New Roman"/>
          <w:lang w:val="en-GB"/>
        </w:rPr>
        <w:t>NiO</w:t>
      </w:r>
      <w:proofErr w:type="spellEnd"/>
      <w:r w:rsidR="00830F2A" w:rsidRPr="00737672">
        <w:rPr>
          <w:rFonts w:ascii="Times New Roman" w:hAnsi="Times New Roman" w:cs="Times New Roman"/>
          <w:lang w:val="en-GB"/>
        </w:rPr>
        <w:t xml:space="preserve"> remaining as the second phase </w:t>
      </w:r>
      <w:r w:rsidR="00830F2A" w:rsidRPr="00737672">
        <w:rPr>
          <w:rFonts w:ascii="Times New Roman" w:hAnsi="Times New Roman" w:cs="Times New Roman"/>
          <w:lang w:val="en-GB"/>
        </w:rPr>
        <w:fldChar w:fldCharType="begin" w:fldLock="1"/>
      </w:r>
      <w:r w:rsidR="00830F2A" w:rsidRPr="00737672">
        <w:rPr>
          <w:rFonts w:ascii="Times New Roman" w:hAnsi="Times New Roman" w:cs="Times New Roman"/>
          <w:lang w:val="en-GB"/>
        </w:rPr>
        <w:instrText>ADDIN CSL_CITATION {"citationItems":[{"id":"ITEM-1","itemData":{"DOI":"10.5772/61660","ISBN":"0000957720","ISSN":"17187729","PMID":"30111972","abstract":"Abstract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Keywords:","author":[{"dropping-particle":"","family":"Coors","given":"W. Grover","non-dropping-particle":"","parse-names":false,"suffix":""},{"dropping-particle":"","family":"Manerbino","given":"Anthony","non-dropping-particle":"","parse-names":false,"suffix":""},{"dropping-particle":"","family":"Martinefski","given":"David","non-dropping-particle":"","parse-names":false,"suffix":""},{"dropping-particle":"","family":"Ricote","given":"Sandrine","non-dropping-particle":"","parse-names":false,"suffix":""}],"container-title":"Perovskite Materials - Synthesis, Characterisation, Properties, and Applications","id":"ITEM-1","issue":"tourism","issued":{"date-parts":[["2016","2","3"]]},"page":"13","publisher":"InTech","title":"Fabrication of Yttrium-Doped Barium Zirconate for High Performance Protonic Ceramic Membranes","type":"chapter","volume":"11"},"uris":["http://www.mendeley.com/documents/?uuid=c8f3b177-9b50-4d83-886e-228b9214a7c9"]}],"mendeley":{"formattedCitation":"[30]","plainTextFormattedCitation":"[30]","previouslyFormattedCitation":"[30]"},"properties":{"noteIndex":0},"schema":"https://github.com/citation-style-language/schema/raw/master/csl-citation.json"}</w:instrText>
      </w:r>
      <w:r w:rsidR="00830F2A" w:rsidRPr="00737672">
        <w:rPr>
          <w:rFonts w:ascii="Times New Roman" w:hAnsi="Times New Roman" w:cs="Times New Roman"/>
          <w:lang w:val="en-GB"/>
        </w:rPr>
        <w:fldChar w:fldCharType="separate"/>
      </w:r>
      <w:r w:rsidR="00830F2A" w:rsidRPr="00737672">
        <w:rPr>
          <w:rFonts w:ascii="Times New Roman" w:hAnsi="Times New Roman" w:cs="Times New Roman"/>
          <w:noProof/>
          <w:lang w:val="en-GB"/>
        </w:rPr>
        <w:t>[30]</w:t>
      </w:r>
      <w:r w:rsidR="00830F2A" w:rsidRPr="00737672">
        <w:rPr>
          <w:rFonts w:ascii="Times New Roman" w:hAnsi="Times New Roman" w:cs="Times New Roman"/>
          <w:lang w:val="en-GB"/>
        </w:rPr>
        <w:fldChar w:fldCharType="end"/>
      </w:r>
      <w:r w:rsidR="00830F2A" w:rsidRPr="00737672">
        <w:rPr>
          <w:rFonts w:ascii="Times New Roman" w:hAnsi="Times New Roman" w:cs="Times New Roman"/>
          <w:lang w:val="en-GB"/>
        </w:rPr>
        <w:t xml:space="preserve">, </w:t>
      </w:r>
      <w:r w:rsidR="00830F2A" w:rsidRPr="00737672">
        <w:rPr>
          <w:rFonts w:ascii="Times New Roman" w:hAnsi="Times New Roman" w:cs="Times New Roman"/>
          <w:lang w:val="en-GB"/>
        </w:rPr>
        <w:fldChar w:fldCharType="begin" w:fldLock="1"/>
      </w:r>
      <w:r w:rsidR="00A07540" w:rsidRPr="00737672">
        <w:rPr>
          <w:rFonts w:ascii="Times New Roman" w:hAnsi="Times New Roman" w:cs="Times New Roman"/>
          <w:lang w:val="en-GB"/>
        </w:rPr>
        <w:instrText>ADDIN CSL_CITATION {"citationItems":[{"id":"ITEM-1","itemData":{"DOI":"10.5772/22546","author":[{"dropping-particle":"","family":"Coors","given":"W. Grover","non-dropping-particle":"","parse-names":false,"suffix":""}],"container-title":"Advances in Ceramics - Synthesis and Characterization, Processing and Specific Applications","id":"ITEM-1","issued":{"date-parts":[["2011","8","9"]]},"publisher":"InTech","title":"Co-Ionic Conduction in Protonic Ceramics of the Solid Solution, BaCe(x)Zr(y-x)Y(1-y)O3-</w:instrText>
      </w:r>
      <w:r w:rsidR="00A07540" w:rsidRPr="00737672">
        <w:rPr>
          <w:rFonts w:ascii="Times New Roman" w:hAnsi="Times New Roman" w:cs="Times New Roman"/>
          <w:lang w:val="en-GB"/>
        </w:rPr>
        <w:instrText> Part I: Fabrication and Microstructure","type":"chapter"},"uris":["http://www.mendeley.com/documents/?uuid=68cc5c8f-707d-4b34-83d2-73b83f13b201"]}],"mendeley":{"formattedCitation":"[12]","plainTextFormattedCitation":"[12]","previouslyFormattedCitation":"[12]"},"properties":{"noteIndex":0},"schema":"https://github.com/citation-style-language/schema/raw/master/csl-citation.json"}</w:instrText>
      </w:r>
      <w:r w:rsidR="00830F2A" w:rsidRPr="00737672">
        <w:rPr>
          <w:rFonts w:ascii="Times New Roman" w:hAnsi="Times New Roman" w:cs="Times New Roman"/>
          <w:lang w:val="en-GB"/>
        </w:rPr>
        <w:fldChar w:fldCharType="separate"/>
      </w:r>
      <w:r w:rsidR="00830F2A" w:rsidRPr="00737672">
        <w:rPr>
          <w:rFonts w:ascii="Times New Roman" w:hAnsi="Times New Roman" w:cs="Times New Roman"/>
          <w:noProof/>
          <w:lang w:val="en-GB"/>
        </w:rPr>
        <w:t>[12]</w:t>
      </w:r>
      <w:r w:rsidR="00830F2A" w:rsidRPr="00737672">
        <w:rPr>
          <w:rFonts w:ascii="Times New Roman" w:hAnsi="Times New Roman" w:cs="Times New Roman"/>
          <w:lang w:val="en-GB"/>
        </w:rPr>
        <w:fldChar w:fldCharType="end"/>
      </w:r>
      <w:r w:rsidR="00830F2A" w:rsidRPr="00737672">
        <w:rPr>
          <w:rFonts w:ascii="Times New Roman" w:hAnsi="Times New Roman" w:cs="Times New Roman"/>
          <w:lang w:val="en-GB"/>
        </w:rPr>
        <w:t xml:space="preserve">. </w:t>
      </w:r>
      <w:r w:rsidR="00B006EF" w:rsidRPr="00737672">
        <w:rPr>
          <w:rFonts w:ascii="Times New Roman" w:hAnsi="Times New Roman" w:cs="Times New Roman"/>
          <w:lang w:val="en-GB"/>
        </w:rPr>
        <w:t xml:space="preserve">The </w:t>
      </w:r>
      <w:r w:rsidRPr="00737672">
        <w:rPr>
          <w:rFonts w:ascii="Times New Roman" w:hAnsi="Times New Roman" w:cs="Times New Roman"/>
          <w:lang w:val="en-GB"/>
        </w:rPr>
        <w:t xml:space="preserve">PC </w:t>
      </w:r>
      <w:r w:rsidR="00AA2F1F" w:rsidRPr="00737672">
        <w:rPr>
          <w:rFonts w:ascii="Times New Roman" w:hAnsi="Times New Roman" w:cs="Times New Roman"/>
          <w:lang w:val="en-GB"/>
        </w:rPr>
        <w:t xml:space="preserve">powder without </w:t>
      </w:r>
      <w:proofErr w:type="spellStart"/>
      <w:r w:rsidR="00AA2F1F" w:rsidRPr="00737672">
        <w:rPr>
          <w:rFonts w:ascii="Times New Roman" w:hAnsi="Times New Roman" w:cs="Times New Roman"/>
          <w:lang w:val="en-GB"/>
        </w:rPr>
        <w:t>NiO</w:t>
      </w:r>
      <w:proofErr w:type="spellEnd"/>
      <w:r w:rsidR="00AA2F1F" w:rsidRPr="00737672">
        <w:rPr>
          <w:rFonts w:ascii="Times New Roman" w:hAnsi="Times New Roman" w:cs="Times New Roman"/>
          <w:lang w:val="en-GB"/>
        </w:rPr>
        <w:t xml:space="preserve"> only</w:t>
      </w:r>
      <w:r w:rsidR="00B006EF" w:rsidRPr="00737672">
        <w:rPr>
          <w:rFonts w:ascii="Times New Roman" w:hAnsi="Times New Roman" w:cs="Times New Roman"/>
          <w:lang w:val="en-GB"/>
        </w:rPr>
        <w:t xml:space="preserve"> shows</w:t>
      </w:r>
      <w:r w:rsidR="00AA2F1F" w:rsidRPr="00737672">
        <w:rPr>
          <w:rFonts w:ascii="Times New Roman" w:hAnsi="Times New Roman" w:cs="Times New Roman"/>
          <w:lang w:val="en-GB"/>
        </w:rPr>
        <w:t xml:space="preserve"> a linear shrinkage of 5.7 %. Additionally, the pure phase </w:t>
      </w:r>
      <w:r w:rsidRPr="00737672">
        <w:rPr>
          <w:rFonts w:ascii="Times New Roman" w:hAnsi="Times New Roman" w:cs="Times New Roman"/>
          <w:lang w:val="en-GB"/>
        </w:rPr>
        <w:t xml:space="preserve">FC powder, which already contains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w:t>
      </w:r>
      <w:r w:rsidR="00AA2F1F" w:rsidRPr="00737672">
        <w:rPr>
          <w:rFonts w:ascii="Times New Roman" w:hAnsi="Times New Roman" w:cs="Times New Roman"/>
          <w:lang w:val="en-GB"/>
        </w:rPr>
        <w:t xml:space="preserve"> shows almost no sintering behaviour, with only a shrinkage of 1.6 %.</w:t>
      </w:r>
      <w:r w:rsidRPr="00737672">
        <w:rPr>
          <w:rFonts w:ascii="Times New Roman" w:hAnsi="Times New Roman" w:cs="Times New Roman"/>
          <w:lang w:val="en-GB"/>
        </w:rPr>
        <w:t xml:space="preserve"> </w:t>
      </w:r>
      <w:r w:rsidR="00450951" w:rsidRPr="00737672">
        <w:rPr>
          <w:rFonts w:ascii="Times New Roman" w:hAnsi="Times New Roman" w:cs="Times New Roman"/>
          <w:lang w:val="en-GB"/>
        </w:rPr>
        <w:t xml:space="preserve">The formation of </w:t>
      </w:r>
      <w:r w:rsidR="003C3CDA" w:rsidRPr="00737672">
        <w:rPr>
          <w:rFonts w:ascii="Times New Roman" w:hAnsi="Times New Roman" w:cs="Times New Roman"/>
          <w:lang w:val="en-GB"/>
        </w:rPr>
        <w:t>the</w:t>
      </w:r>
      <w:r w:rsidR="00450951" w:rsidRPr="00737672">
        <w:rPr>
          <w:rFonts w:ascii="Times New Roman" w:hAnsi="Times New Roman" w:cs="Times New Roman"/>
          <w:lang w:val="en-GB"/>
        </w:rPr>
        <w:t xml:space="preserve"> (</w:t>
      </w:r>
      <w:proofErr w:type="spellStart"/>
      <w:proofErr w:type="gramStart"/>
      <w:r w:rsidR="00450951" w:rsidRPr="00737672">
        <w:rPr>
          <w:rFonts w:ascii="Times New Roman" w:hAnsi="Times New Roman" w:cs="Times New Roman"/>
          <w:lang w:val="en-GB"/>
        </w:rPr>
        <w:t>Ba,Ni</w:t>
      </w:r>
      <w:proofErr w:type="spellEnd"/>
      <w:proofErr w:type="gramEnd"/>
      <w:r w:rsidR="00450951" w:rsidRPr="00737672">
        <w:rPr>
          <w:rFonts w:ascii="Times New Roman" w:hAnsi="Times New Roman" w:cs="Times New Roman"/>
          <w:lang w:val="en-GB"/>
        </w:rPr>
        <w:t>)O</w:t>
      </w:r>
      <w:r w:rsidR="00450951" w:rsidRPr="00737672">
        <w:rPr>
          <w:rFonts w:ascii="Times New Roman" w:hAnsi="Times New Roman" w:cs="Times New Roman"/>
          <w:vertAlign w:val="subscript"/>
          <w:lang w:val="en-GB"/>
        </w:rPr>
        <w:t>x</w:t>
      </w:r>
      <w:r w:rsidR="00450951" w:rsidRPr="00737672">
        <w:rPr>
          <w:rFonts w:ascii="Times New Roman" w:hAnsi="Times New Roman" w:cs="Times New Roman"/>
          <w:lang w:val="en-GB"/>
        </w:rPr>
        <w:t xml:space="preserve"> liquid phase</w:t>
      </w:r>
      <w:r w:rsidR="003C3CDA" w:rsidRPr="00737672">
        <w:rPr>
          <w:lang w:val="en-GB"/>
        </w:rPr>
        <w:t xml:space="preserve"> </w:t>
      </w:r>
      <w:r w:rsidR="003C3CDA" w:rsidRPr="00737672">
        <w:rPr>
          <w:rFonts w:ascii="Times New Roman" w:hAnsi="Times New Roman" w:cs="Times New Roman"/>
          <w:lang w:val="en-GB"/>
        </w:rPr>
        <w:t xml:space="preserve">required for sintering appears not to take place with </w:t>
      </w:r>
      <w:proofErr w:type="spellStart"/>
      <w:r w:rsidR="003C3CDA" w:rsidRPr="00737672">
        <w:rPr>
          <w:rFonts w:ascii="Times New Roman" w:hAnsi="Times New Roman" w:cs="Times New Roman"/>
          <w:lang w:val="en-GB"/>
        </w:rPr>
        <w:t>NiO</w:t>
      </w:r>
      <w:proofErr w:type="spellEnd"/>
      <w:r w:rsidR="003C3CDA" w:rsidRPr="00737672">
        <w:rPr>
          <w:rFonts w:ascii="Times New Roman" w:hAnsi="Times New Roman" w:cs="Times New Roman"/>
          <w:lang w:val="en-GB"/>
        </w:rPr>
        <w:t xml:space="preserve"> in single-phase BCZY</w:t>
      </w:r>
      <w:r w:rsidR="00830F2A" w:rsidRPr="00737672">
        <w:rPr>
          <w:rFonts w:ascii="Times New Roman" w:hAnsi="Times New Roman" w:cs="Times New Roman"/>
          <w:lang w:val="en-GB"/>
        </w:rPr>
        <w:t xml:space="preserve"> due to the missing free </w:t>
      </w:r>
      <w:proofErr w:type="spellStart"/>
      <w:r w:rsidR="00830F2A" w:rsidRPr="00737672">
        <w:rPr>
          <w:rFonts w:ascii="Times New Roman" w:hAnsi="Times New Roman" w:cs="Times New Roman"/>
          <w:lang w:val="en-GB"/>
        </w:rPr>
        <w:t>BaO</w:t>
      </w:r>
      <w:proofErr w:type="spellEnd"/>
      <w:r w:rsidR="008309C0" w:rsidRPr="00737672">
        <w:rPr>
          <w:rFonts w:ascii="Times New Roman" w:hAnsi="Times New Roman" w:cs="Times New Roman"/>
          <w:lang w:val="en-GB"/>
        </w:rPr>
        <w:t xml:space="preserve"> and a sufficiently thermodynamic stability of the BCZY at these temperature</w:t>
      </w:r>
      <w:r w:rsidR="003C3CDA" w:rsidRPr="00737672">
        <w:rPr>
          <w:rFonts w:ascii="Times New Roman" w:hAnsi="Times New Roman" w:cs="Times New Roman"/>
          <w:lang w:val="en-GB"/>
        </w:rPr>
        <w:t>.</w:t>
      </w:r>
    </w:p>
    <w:p w14:paraId="58998AD4" w14:textId="6A851D61" w:rsidR="00444070" w:rsidRPr="00737672" w:rsidRDefault="000C2A97">
      <w:pPr>
        <w:jc w:val="both"/>
        <w:rPr>
          <w:rFonts w:ascii="Times New Roman" w:hAnsi="Times New Roman" w:cs="Times New Roman"/>
          <w:lang w:val="en-GB"/>
        </w:rPr>
      </w:pPr>
      <w:r w:rsidRPr="00737672">
        <w:rPr>
          <w:rFonts w:ascii="Times New Roman" w:hAnsi="Times New Roman" w:cs="Times New Roman"/>
          <w:lang w:val="en-GB"/>
        </w:rPr>
        <w:t>The use of PC</w:t>
      </w:r>
      <w:r w:rsidR="00E82379" w:rsidRPr="00737672">
        <w:rPr>
          <w:rFonts w:ascii="Times New Roman" w:hAnsi="Times New Roman" w:cs="Times New Roman"/>
          <w:lang w:val="en-GB"/>
        </w:rPr>
        <w:t>-</w:t>
      </w:r>
      <w:proofErr w:type="spellStart"/>
      <w:r w:rsidR="00E82379"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enables the production of gas-tight electrolytes in contrast to the other processed powders. For this reason, the investigation of the interactions with structural ceramics was conducted using PC</w:t>
      </w:r>
      <w:r w:rsidR="00CD6D38" w:rsidRPr="00737672">
        <w:rPr>
          <w:rFonts w:ascii="Times New Roman" w:hAnsi="Times New Roman" w:cs="Times New Roman"/>
          <w:lang w:val="en-GB"/>
        </w:rPr>
        <w:t>-</w:t>
      </w:r>
      <w:proofErr w:type="spellStart"/>
      <w:r w:rsidR="00CD6D38"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powder.</w:t>
      </w:r>
    </w:p>
    <w:p w14:paraId="239277BF" w14:textId="4ACBC6A4" w:rsidR="00AA288A" w:rsidRPr="00737672" w:rsidRDefault="00AA2F1F">
      <w:pPr>
        <w:jc w:val="both"/>
        <w:rPr>
          <w:rFonts w:ascii="Times New Roman" w:hAnsi="Times New Roman" w:cs="Times New Roman"/>
          <w:i/>
          <w:lang w:val="en-GB"/>
        </w:rPr>
      </w:pPr>
      <w:r w:rsidRPr="00737672">
        <w:rPr>
          <w:rFonts w:ascii="Times New Roman" w:hAnsi="Times New Roman" w:cs="Times New Roman"/>
          <w:i/>
          <w:lang w:val="en-GB"/>
        </w:rPr>
        <w:t>Interaction in powder mixtures</w:t>
      </w:r>
    </w:p>
    <w:p w14:paraId="45088DDD" w14:textId="38553A68" w:rsidR="00AA288A" w:rsidRPr="00737672" w:rsidRDefault="00AA2F1F">
      <w:pPr>
        <w:jc w:val="both"/>
        <w:rPr>
          <w:rFonts w:ascii="Times New Roman" w:hAnsi="Times New Roman" w:cs="Times New Roman"/>
          <w:lang w:val="en-GB"/>
        </w:rPr>
      </w:pPr>
      <w:r w:rsidRPr="00737672">
        <w:rPr>
          <w:rFonts w:ascii="Times New Roman" w:hAnsi="Times New Roman" w:cs="Times New Roman"/>
          <w:lang w:val="en-GB"/>
        </w:rPr>
        <w:t xml:space="preserve">Chemical interactions between electrolyte </w:t>
      </w:r>
      <w:r w:rsidR="003A1730" w:rsidRPr="00737672">
        <w:rPr>
          <w:rFonts w:ascii="Times New Roman" w:hAnsi="Times New Roman" w:cs="Times New Roman"/>
          <w:lang w:val="en-GB"/>
        </w:rPr>
        <w:t>PC</w:t>
      </w:r>
      <w:r w:rsidR="00154DB3" w:rsidRPr="00737672">
        <w:rPr>
          <w:rFonts w:ascii="Times New Roman" w:hAnsi="Times New Roman" w:cs="Times New Roman"/>
          <w:lang w:val="en-GB"/>
        </w:rPr>
        <w:t>-</w:t>
      </w:r>
      <w:proofErr w:type="spellStart"/>
      <w:r w:rsidR="00154DB3" w:rsidRPr="00737672">
        <w:rPr>
          <w:rFonts w:ascii="Times New Roman" w:hAnsi="Times New Roman" w:cs="Times New Roman"/>
          <w:lang w:val="en-GB"/>
        </w:rPr>
        <w:t>NiO</w:t>
      </w:r>
      <w:proofErr w:type="spellEnd"/>
      <w:r w:rsidR="00154DB3" w:rsidRPr="00737672">
        <w:rPr>
          <w:rFonts w:ascii="Times New Roman" w:hAnsi="Times New Roman" w:cs="Times New Roman"/>
          <w:lang w:val="en-GB"/>
        </w:rPr>
        <w:t xml:space="preserve"> </w:t>
      </w:r>
      <w:r w:rsidRPr="00737672">
        <w:rPr>
          <w:rFonts w:ascii="Times New Roman" w:hAnsi="Times New Roman" w:cs="Times New Roman"/>
          <w:lang w:val="en-GB"/>
        </w:rPr>
        <w:t xml:space="preserve">was </w:t>
      </w:r>
      <w:r w:rsidR="00367C6D" w:rsidRPr="00737672">
        <w:rPr>
          <w:rFonts w:ascii="Times New Roman" w:hAnsi="Times New Roman" w:cs="Times New Roman"/>
          <w:lang w:val="en-GB"/>
        </w:rPr>
        <w:t xml:space="preserve">in a first step </w:t>
      </w:r>
      <w:r w:rsidRPr="00737672">
        <w:rPr>
          <w:rFonts w:ascii="Times New Roman" w:hAnsi="Times New Roman" w:cs="Times New Roman"/>
          <w:lang w:val="en-GB"/>
        </w:rPr>
        <w:t xml:space="preserve">screened by dry pressed pellets from a 1:1 </w:t>
      </w:r>
      <w:proofErr w:type="spellStart"/>
      <w:r w:rsidR="005E6EE9" w:rsidRPr="00737672">
        <w:rPr>
          <w:rFonts w:ascii="Times New Roman" w:hAnsi="Times New Roman" w:cs="Times New Roman"/>
          <w:lang w:val="en-GB"/>
        </w:rPr>
        <w:t>wt</w:t>
      </w:r>
      <w:proofErr w:type="spellEnd"/>
      <w:r w:rsidRPr="00737672">
        <w:rPr>
          <w:rFonts w:ascii="Times New Roman" w:hAnsi="Times New Roman" w:cs="Times New Roman"/>
          <w:lang w:val="en-GB"/>
        </w:rPr>
        <w:t xml:space="preserve"> ratio powder mixture containing the respective structural ceramic material and </w:t>
      </w:r>
      <w:r w:rsidR="003A1730" w:rsidRPr="00737672">
        <w:rPr>
          <w:rFonts w:ascii="Times New Roman" w:hAnsi="Times New Roman" w:cs="Times New Roman"/>
          <w:lang w:val="en-GB"/>
        </w:rPr>
        <w:t>PC</w:t>
      </w:r>
      <w:r w:rsidR="004E49A3" w:rsidRPr="00737672">
        <w:rPr>
          <w:rFonts w:ascii="Times New Roman" w:hAnsi="Times New Roman" w:cs="Times New Roman"/>
          <w:lang w:val="en-GB"/>
        </w:rPr>
        <w:t>-</w:t>
      </w:r>
      <w:proofErr w:type="spellStart"/>
      <w:r w:rsidR="004E49A3" w:rsidRPr="00737672">
        <w:rPr>
          <w:rFonts w:ascii="Times New Roman" w:hAnsi="Times New Roman" w:cs="Times New Roman"/>
          <w:lang w:val="en-GB"/>
        </w:rPr>
        <w:t>NiO</w:t>
      </w:r>
      <w:proofErr w:type="spellEnd"/>
      <w:r w:rsidR="005E6EE9" w:rsidRPr="00737672">
        <w:rPr>
          <w:rFonts w:ascii="Times New Roman" w:hAnsi="Times New Roman" w:cs="Times New Roman"/>
          <w:lang w:val="en-GB"/>
        </w:rPr>
        <w:t xml:space="preserve"> powder</w:t>
      </w:r>
      <w:r w:rsidR="0012601C" w:rsidRPr="00737672">
        <w:rPr>
          <w:rFonts w:ascii="Times New Roman" w:hAnsi="Times New Roman" w:cs="Times New Roman"/>
          <w:lang w:val="en-GB"/>
        </w:rPr>
        <w:t>, as described in the experimental section.</w:t>
      </w:r>
      <w:r w:rsidRPr="00737672">
        <w:rPr>
          <w:rFonts w:ascii="Times New Roman" w:hAnsi="Times New Roman" w:cs="Times New Roman"/>
          <w:lang w:val="en-GB"/>
        </w:rPr>
        <w:t xml:space="preserve"> </w:t>
      </w:r>
    </w:p>
    <w:p w14:paraId="36297635" w14:textId="6FA8AA4A" w:rsidR="000C2A97" w:rsidRPr="00737672" w:rsidRDefault="000C2A97">
      <w:pPr>
        <w:jc w:val="both"/>
        <w:rPr>
          <w:rFonts w:ascii="Times New Roman" w:hAnsi="Times New Roman" w:cs="Times New Roman"/>
          <w:iCs/>
          <w:lang w:val="en-GB"/>
        </w:rPr>
      </w:pPr>
      <w:bookmarkStart w:id="12" w:name="_Ref9243374"/>
      <w:r w:rsidRPr="00737672">
        <w:rPr>
          <w:rFonts w:ascii="Times New Roman" w:hAnsi="Times New Roman" w:cs="Times New Roman"/>
          <w:noProof/>
          <w:lang w:val="en-GB"/>
        </w:rPr>
        <w:drawing>
          <wp:inline distT="0" distB="0" distL="0" distR="0" wp14:anchorId="3499CD53" wp14:editId="74D645B8">
            <wp:extent cx="5722813" cy="1153886"/>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851" t="22185" r="6231" b="44533"/>
                    <a:stretch/>
                  </pic:blipFill>
                  <pic:spPr bwMode="auto">
                    <a:xfrm>
                      <a:off x="0" y="0"/>
                      <a:ext cx="5750157" cy="1159399"/>
                    </a:xfrm>
                    <a:prstGeom prst="rect">
                      <a:avLst/>
                    </a:prstGeom>
                    <a:noFill/>
                    <a:ln>
                      <a:noFill/>
                    </a:ln>
                    <a:extLst>
                      <a:ext uri="{53640926-AAD7-44D8-BBD7-CCE9431645EC}">
                        <a14:shadowObscured xmlns:a14="http://schemas.microsoft.com/office/drawing/2010/main"/>
                      </a:ext>
                    </a:extLst>
                  </pic:spPr>
                </pic:pic>
              </a:graphicData>
            </a:graphic>
          </wp:inline>
        </w:drawing>
      </w:r>
    </w:p>
    <w:p w14:paraId="2753A8FE" w14:textId="6F750091" w:rsidR="00AA288A" w:rsidRPr="00737672" w:rsidRDefault="00AA2F1F">
      <w:pPr>
        <w:jc w:val="both"/>
        <w:rPr>
          <w:rFonts w:ascii="Times New Roman" w:hAnsi="Times New Roman" w:cs="Times New Roman"/>
          <w:i/>
          <w:iCs/>
          <w:lang w:val="en-GB"/>
        </w:rPr>
      </w:pPr>
      <w:bookmarkStart w:id="13" w:name="_Ref129086793"/>
      <w:r w:rsidRPr="00737672">
        <w:rPr>
          <w:rFonts w:ascii="Times New Roman" w:hAnsi="Times New Roman" w:cs="Times New Roman"/>
          <w:i/>
          <w:iCs/>
          <w:lang w:val="en-GB"/>
        </w:rPr>
        <w:t xml:space="preserve">Figure </w:t>
      </w:r>
      <w:r w:rsidRPr="00737672">
        <w:rPr>
          <w:rFonts w:ascii="Times New Roman" w:hAnsi="Times New Roman" w:cs="Times New Roman"/>
          <w:i/>
          <w:iCs/>
          <w:lang w:val="en-GB"/>
        </w:rPr>
        <w:fldChar w:fldCharType="begin"/>
      </w:r>
      <w:r w:rsidRPr="00737672">
        <w:rPr>
          <w:rFonts w:ascii="Times New Roman" w:hAnsi="Times New Roman" w:cs="Times New Roman"/>
          <w:i/>
          <w:iCs/>
          <w:lang w:val="en-GB"/>
        </w:rPr>
        <w:instrText xml:space="preserve"> SEQ Figure \* ARABIC </w:instrText>
      </w:r>
      <w:r w:rsidRPr="00737672">
        <w:rPr>
          <w:rFonts w:ascii="Times New Roman" w:hAnsi="Times New Roman" w:cs="Times New Roman"/>
          <w:i/>
          <w:iCs/>
          <w:lang w:val="en-GB"/>
        </w:rPr>
        <w:fldChar w:fldCharType="separate"/>
      </w:r>
      <w:r w:rsidR="0030246D" w:rsidRPr="00737672">
        <w:rPr>
          <w:rFonts w:ascii="Times New Roman" w:hAnsi="Times New Roman" w:cs="Times New Roman"/>
          <w:i/>
          <w:iCs/>
          <w:noProof/>
          <w:lang w:val="en-GB"/>
        </w:rPr>
        <w:t>3</w:t>
      </w:r>
      <w:r w:rsidRPr="00737672">
        <w:rPr>
          <w:rFonts w:ascii="Times New Roman" w:hAnsi="Times New Roman" w:cs="Times New Roman"/>
          <w:i/>
          <w:lang w:val="en-GB"/>
        </w:rPr>
        <w:fldChar w:fldCharType="end"/>
      </w:r>
      <w:bookmarkEnd w:id="12"/>
      <w:bookmarkEnd w:id="13"/>
      <w:r w:rsidRPr="00737672">
        <w:rPr>
          <w:rFonts w:ascii="Times New Roman" w:hAnsi="Times New Roman" w:cs="Times New Roman"/>
          <w:i/>
          <w:iCs/>
          <w:lang w:val="en-GB"/>
        </w:rPr>
        <w:t xml:space="preserve">. Pressed pellets of ceramic and </w:t>
      </w:r>
      <w:r w:rsidR="00E048AB" w:rsidRPr="00737672">
        <w:rPr>
          <w:rFonts w:ascii="Times New Roman" w:hAnsi="Times New Roman" w:cs="Times New Roman"/>
          <w:i/>
          <w:iCs/>
          <w:lang w:val="en-GB"/>
        </w:rPr>
        <w:t xml:space="preserve">BCZY </w:t>
      </w:r>
      <w:r w:rsidRPr="00737672">
        <w:rPr>
          <w:rFonts w:ascii="Times New Roman" w:hAnsi="Times New Roman" w:cs="Times New Roman"/>
          <w:i/>
          <w:iCs/>
          <w:lang w:val="en-GB"/>
        </w:rPr>
        <w:t xml:space="preserve">in a 1:1 </w:t>
      </w:r>
      <w:proofErr w:type="spellStart"/>
      <w:r w:rsidR="005E6EE9" w:rsidRPr="00737672">
        <w:rPr>
          <w:rFonts w:ascii="Times New Roman" w:hAnsi="Times New Roman" w:cs="Times New Roman"/>
          <w:i/>
          <w:iCs/>
          <w:lang w:val="en-GB"/>
        </w:rPr>
        <w:t>wt</w:t>
      </w:r>
      <w:proofErr w:type="spellEnd"/>
      <w:r w:rsidRPr="00737672">
        <w:rPr>
          <w:rFonts w:ascii="Times New Roman" w:hAnsi="Times New Roman" w:cs="Times New Roman"/>
          <w:i/>
          <w:iCs/>
          <w:lang w:val="en-GB"/>
        </w:rPr>
        <w:t xml:space="preserve"> ratio after sintering at 1500 °C for 5 hours, </w:t>
      </w:r>
      <w:r w:rsidR="00E048AB" w:rsidRPr="00737672">
        <w:rPr>
          <w:rFonts w:ascii="Times New Roman" w:hAnsi="Times New Roman" w:cs="Times New Roman"/>
          <w:i/>
          <w:iCs/>
          <w:lang w:val="en-GB"/>
        </w:rPr>
        <w:t>PC-</w:t>
      </w:r>
      <w:proofErr w:type="spellStart"/>
      <w:r w:rsidR="00E048AB" w:rsidRPr="00737672">
        <w:rPr>
          <w:rFonts w:ascii="Times New Roman" w:hAnsi="Times New Roman" w:cs="Times New Roman"/>
          <w:i/>
          <w:iCs/>
          <w:lang w:val="en-GB"/>
        </w:rPr>
        <w:t>NiO</w:t>
      </w:r>
      <w:proofErr w:type="spellEnd"/>
      <w:r w:rsidR="00E048AB" w:rsidRPr="00737672">
        <w:rPr>
          <w:rFonts w:ascii="Times New Roman" w:hAnsi="Times New Roman" w:cs="Times New Roman"/>
          <w:i/>
          <w:iCs/>
          <w:lang w:val="en-GB"/>
        </w:rPr>
        <w:t xml:space="preserve"> and </w:t>
      </w:r>
      <w:r w:rsidRPr="00737672">
        <w:rPr>
          <w:rFonts w:ascii="Times New Roman" w:hAnsi="Times New Roman" w:cs="Times New Roman"/>
          <w:i/>
          <w:iCs/>
          <w:lang w:val="en-GB"/>
        </w:rPr>
        <w:t>A</w:t>
      </w:r>
      <w:r w:rsidR="000C2A97" w:rsidRPr="00737672">
        <w:rPr>
          <w:rFonts w:ascii="Times New Roman" w:hAnsi="Times New Roman" w:cs="Times New Roman"/>
          <w:i/>
          <w:iCs/>
          <w:lang w:val="en-GB"/>
        </w:rPr>
        <w:t>)</w:t>
      </w:r>
      <w:r w:rsidRPr="00737672">
        <w:rPr>
          <w:rFonts w:ascii="Times New Roman" w:hAnsi="Times New Roman" w:cs="Times New Roman"/>
          <w:i/>
          <w:iCs/>
          <w:lang w:val="en-GB"/>
        </w:rPr>
        <w:t xml:space="preserve"> TiO</w:t>
      </w:r>
      <w:r w:rsidRPr="00737672">
        <w:rPr>
          <w:rFonts w:ascii="Times New Roman" w:hAnsi="Times New Roman" w:cs="Times New Roman"/>
          <w:i/>
          <w:iCs/>
          <w:vertAlign w:val="subscript"/>
          <w:lang w:val="en-GB"/>
        </w:rPr>
        <w:t>2</w:t>
      </w:r>
      <w:r w:rsidRPr="00737672">
        <w:rPr>
          <w:rFonts w:ascii="Times New Roman" w:hAnsi="Times New Roman" w:cs="Times New Roman"/>
          <w:i/>
          <w:iCs/>
          <w:lang w:val="en-GB"/>
        </w:rPr>
        <w:t>, B</w:t>
      </w:r>
      <w:r w:rsidR="000C2A97" w:rsidRPr="00737672">
        <w:rPr>
          <w:rFonts w:ascii="Times New Roman" w:hAnsi="Times New Roman" w:cs="Times New Roman"/>
          <w:i/>
          <w:iCs/>
          <w:lang w:val="en-GB"/>
        </w:rPr>
        <w:t>)</w:t>
      </w:r>
      <w:r w:rsidRPr="00737672">
        <w:rPr>
          <w:rFonts w:ascii="Times New Roman" w:hAnsi="Times New Roman" w:cs="Times New Roman"/>
          <w:i/>
          <w:iCs/>
          <w:lang w:val="en-GB"/>
        </w:rPr>
        <w:t xml:space="preserve"> Al</w:t>
      </w:r>
      <w:r w:rsidRPr="00737672">
        <w:rPr>
          <w:rFonts w:ascii="Times New Roman" w:hAnsi="Times New Roman" w:cs="Times New Roman"/>
          <w:i/>
          <w:iCs/>
          <w:vertAlign w:val="subscript"/>
          <w:lang w:val="en-GB"/>
        </w:rPr>
        <w:t>2</w:t>
      </w:r>
      <w:r w:rsidRPr="00737672">
        <w:rPr>
          <w:rFonts w:ascii="Times New Roman" w:hAnsi="Times New Roman" w:cs="Times New Roman"/>
          <w:i/>
          <w:iCs/>
          <w:lang w:val="en-GB"/>
        </w:rPr>
        <w:t>O</w:t>
      </w:r>
      <w:r w:rsidRPr="00737672">
        <w:rPr>
          <w:rFonts w:ascii="Times New Roman" w:hAnsi="Times New Roman" w:cs="Times New Roman"/>
          <w:i/>
          <w:iCs/>
          <w:vertAlign w:val="subscript"/>
          <w:lang w:val="en-GB"/>
        </w:rPr>
        <w:t>3</w:t>
      </w:r>
      <w:r w:rsidRPr="00737672">
        <w:rPr>
          <w:rFonts w:ascii="Times New Roman" w:hAnsi="Times New Roman" w:cs="Times New Roman"/>
          <w:i/>
          <w:iCs/>
          <w:lang w:val="en-GB"/>
        </w:rPr>
        <w:t>, C</w:t>
      </w:r>
      <w:r w:rsidR="000C2A97" w:rsidRPr="00737672">
        <w:rPr>
          <w:rFonts w:ascii="Times New Roman" w:hAnsi="Times New Roman" w:cs="Times New Roman"/>
          <w:i/>
          <w:iCs/>
          <w:lang w:val="en-GB"/>
        </w:rPr>
        <w:t>)</w:t>
      </w:r>
      <w:r w:rsidRPr="00737672">
        <w:rPr>
          <w:rFonts w:ascii="Times New Roman" w:hAnsi="Times New Roman" w:cs="Times New Roman"/>
          <w:i/>
          <w:iCs/>
          <w:lang w:val="en-GB"/>
        </w:rPr>
        <w:t xml:space="preserve"> CeO</w:t>
      </w:r>
      <w:r w:rsidRPr="00737672">
        <w:rPr>
          <w:rFonts w:ascii="Times New Roman" w:hAnsi="Times New Roman" w:cs="Times New Roman"/>
          <w:i/>
          <w:iCs/>
          <w:vertAlign w:val="subscript"/>
          <w:lang w:val="en-GB"/>
        </w:rPr>
        <w:t>2</w:t>
      </w:r>
      <w:r w:rsidRPr="00737672">
        <w:rPr>
          <w:rFonts w:ascii="Times New Roman" w:hAnsi="Times New Roman" w:cs="Times New Roman"/>
          <w:i/>
          <w:iCs/>
          <w:lang w:val="en-GB"/>
        </w:rPr>
        <w:t>, D</w:t>
      </w:r>
      <w:r w:rsidR="000C2A97" w:rsidRPr="00737672">
        <w:rPr>
          <w:rFonts w:ascii="Times New Roman" w:hAnsi="Times New Roman" w:cs="Times New Roman"/>
          <w:i/>
          <w:iCs/>
          <w:lang w:val="en-GB"/>
        </w:rPr>
        <w:t>)</w:t>
      </w:r>
      <w:r w:rsidRPr="00737672">
        <w:rPr>
          <w:rFonts w:ascii="Times New Roman" w:hAnsi="Times New Roman" w:cs="Times New Roman"/>
          <w:i/>
          <w:iCs/>
          <w:lang w:val="en-GB"/>
        </w:rPr>
        <w:t xml:space="preserve"> 8YSZ and E</w:t>
      </w:r>
      <w:r w:rsidR="000C2A97" w:rsidRPr="00737672">
        <w:rPr>
          <w:rFonts w:ascii="Times New Roman" w:hAnsi="Times New Roman" w:cs="Times New Roman"/>
          <w:i/>
          <w:iCs/>
          <w:lang w:val="en-GB"/>
        </w:rPr>
        <w:t>)</w:t>
      </w:r>
      <w:r w:rsidRPr="00737672">
        <w:rPr>
          <w:rFonts w:ascii="Times New Roman" w:hAnsi="Times New Roman" w:cs="Times New Roman"/>
          <w:i/>
          <w:iCs/>
          <w:lang w:val="en-GB"/>
        </w:rPr>
        <w:t xml:space="preserve"> MgO.</w:t>
      </w:r>
    </w:p>
    <w:p w14:paraId="4F86EAFF" w14:textId="41597349" w:rsidR="00AA288A" w:rsidRPr="00737672" w:rsidRDefault="00AA2F1F">
      <w:pPr>
        <w:jc w:val="both"/>
        <w:rPr>
          <w:rFonts w:ascii="Times New Roman" w:hAnsi="Times New Roman" w:cs="Times New Roman"/>
          <w:lang w:val="en-GB"/>
        </w:rPr>
      </w:pPr>
      <w:r w:rsidRPr="00737672">
        <w:rPr>
          <w:rFonts w:ascii="Times New Roman" w:hAnsi="Times New Roman" w:cs="Times New Roman"/>
          <w:lang w:val="en-GB"/>
        </w:rPr>
        <w:t xml:space="preserve">The sintering of the </w:t>
      </w:r>
      <w:r w:rsidR="00367C6D" w:rsidRPr="00737672">
        <w:rPr>
          <w:rFonts w:ascii="Times New Roman" w:hAnsi="Times New Roman" w:cs="Times New Roman"/>
          <w:iCs/>
          <w:lang w:val="en-GB"/>
        </w:rPr>
        <w:t>BCZY</w:t>
      </w:r>
      <w:r w:rsidRPr="00737672">
        <w:rPr>
          <w:rFonts w:ascii="Times New Roman" w:hAnsi="Times New Roman" w:cs="Times New Roman"/>
          <w:iCs/>
          <w:lang w:val="en-GB"/>
        </w:rPr>
        <w:t xml:space="preserve"> – TiO</w:t>
      </w:r>
      <w:r w:rsidRPr="00737672">
        <w:rPr>
          <w:rFonts w:ascii="Times New Roman" w:hAnsi="Times New Roman" w:cs="Times New Roman"/>
          <w:iCs/>
          <w:vertAlign w:val="subscript"/>
          <w:lang w:val="en-GB"/>
        </w:rPr>
        <w:t>2</w:t>
      </w:r>
      <w:r w:rsidRPr="00737672">
        <w:rPr>
          <w:rFonts w:ascii="Times New Roman" w:hAnsi="Times New Roman" w:cs="Times New Roman"/>
          <w:lang w:val="en-GB"/>
        </w:rPr>
        <w:t xml:space="preserve"> mixture result</w:t>
      </w:r>
      <w:r w:rsidR="00154DB3" w:rsidRPr="00737672">
        <w:rPr>
          <w:rFonts w:ascii="Times New Roman" w:hAnsi="Times New Roman" w:cs="Times New Roman"/>
          <w:lang w:val="en-GB"/>
        </w:rPr>
        <w:t>s</w:t>
      </w:r>
      <w:r w:rsidRPr="00737672">
        <w:rPr>
          <w:rFonts w:ascii="Times New Roman" w:hAnsi="Times New Roman" w:cs="Times New Roman"/>
          <w:lang w:val="en-GB"/>
        </w:rPr>
        <w:t xml:space="preserve"> in the formation of a liquid phase during the sintering process </w:t>
      </w:r>
      <w:r w:rsidR="00154DB3" w:rsidRPr="00737672">
        <w:rPr>
          <w:rFonts w:ascii="Times New Roman" w:hAnsi="Times New Roman" w:cs="Times New Roman"/>
          <w:lang w:val="en-GB"/>
        </w:rPr>
        <w:fldChar w:fldCharType="begin"/>
      </w:r>
      <w:r w:rsidR="00154DB3" w:rsidRPr="00737672">
        <w:rPr>
          <w:rFonts w:ascii="Times New Roman" w:hAnsi="Times New Roman" w:cs="Times New Roman"/>
          <w:lang w:val="en-GB"/>
        </w:rPr>
        <w:instrText xml:space="preserve"> REF _Ref129086793 \h  \* MERGEFORMAT </w:instrText>
      </w:r>
      <w:r w:rsidR="00154DB3" w:rsidRPr="00737672">
        <w:rPr>
          <w:rFonts w:ascii="Times New Roman" w:hAnsi="Times New Roman" w:cs="Times New Roman"/>
          <w:lang w:val="en-GB"/>
        </w:rPr>
      </w:r>
      <w:r w:rsidR="00154DB3" w:rsidRPr="00737672">
        <w:rPr>
          <w:rFonts w:ascii="Times New Roman" w:hAnsi="Times New Roman" w:cs="Times New Roman"/>
          <w:lang w:val="en-GB"/>
        </w:rPr>
        <w:fldChar w:fldCharType="separate"/>
      </w:r>
      <w:r w:rsidR="0030246D" w:rsidRPr="00737672">
        <w:rPr>
          <w:rFonts w:ascii="Times New Roman" w:hAnsi="Times New Roman" w:cs="Times New Roman"/>
          <w:iCs/>
          <w:lang w:val="en-GB"/>
        </w:rPr>
        <w:t xml:space="preserve">Figure </w:t>
      </w:r>
      <w:r w:rsidR="0030246D" w:rsidRPr="00737672">
        <w:rPr>
          <w:rFonts w:ascii="Times New Roman" w:hAnsi="Times New Roman" w:cs="Times New Roman"/>
          <w:iCs/>
          <w:noProof/>
          <w:lang w:val="en-GB"/>
        </w:rPr>
        <w:t>3</w:t>
      </w:r>
      <w:r w:rsidR="00154DB3" w:rsidRPr="00737672">
        <w:rPr>
          <w:rFonts w:ascii="Times New Roman" w:hAnsi="Times New Roman" w:cs="Times New Roman"/>
          <w:lang w:val="en-GB"/>
        </w:rPr>
        <w:fldChar w:fldCharType="end"/>
      </w:r>
      <w:r w:rsidRPr="00737672">
        <w:rPr>
          <w:rFonts w:ascii="Times New Roman" w:hAnsi="Times New Roman" w:cs="Times New Roman"/>
          <w:lang w:val="en-GB"/>
        </w:rPr>
        <w:t>A) and excludes TiO</w:t>
      </w:r>
      <w:r w:rsidRPr="00737672">
        <w:rPr>
          <w:rFonts w:ascii="Times New Roman" w:hAnsi="Times New Roman" w:cs="Times New Roman"/>
          <w:vertAlign w:val="subscript"/>
          <w:lang w:val="en-GB"/>
        </w:rPr>
        <w:t>2</w:t>
      </w:r>
      <w:r w:rsidRPr="00737672">
        <w:rPr>
          <w:rFonts w:ascii="Times New Roman" w:hAnsi="Times New Roman" w:cs="Times New Roman"/>
          <w:lang w:val="en-GB"/>
        </w:rPr>
        <w:t xml:space="preserve"> as </w:t>
      </w:r>
      <w:r w:rsidR="001C6325" w:rsidRPr="00737672">
        <w:rPr>
          <w:rFonts w:ascii="Times New Roman" w:hAnsi="Times New Roman" w:cs="Times New Roman"/>
          <w:lang w:val="en-GB"/>
        </w:rPr>
        <w:t xml:space="preserve">potential </w:t>
      </w:r>
      <w:r w:rsidRPr="00737672">
        <w:rPr>
          <w:rFonts w:ascii="Times New Roman" w:hAnsi="Times New Roman" w:cs="Times New Roman"/>
          <w:lang w:val="en-GB"/>
        </w:rPr>
        <w:t xml:space="preserve">support material. </w:t>
      </w:r>
    </w:p>
    <w:p w14:paraId="05F21780" w14:textId="30B2AC0F" w:rsidR="00AA288A" w:rsidRPr="00737672" w:rsidRDefault="00AA2F1F">
      <w:pPr>
        <w:jc w:val="both"/>
        <w:rPr>
          <w:rFonts w:ascii="Times New Roman" w:hAnsi="Times New Roman" w:cs="Times New Roman"/>
          <w:lang w:val="en-GB"/>
        </w:rPr>
      </w:pPr>
      <w:r w:rsidRPr="00737672">
        <w:rPr>
          <w:rFonts w:ascii="Times New Roman" w:hAnsi="Times New Roman" w:cs="Times New Roman"/>
          <w:lang w:val="en-GB"/>
        </w:rPr>
        <w:t xml:space="preserve">The XRD </w:t>
      </w:r>
      <w:r w:rsidR="00154DB3" w:rsidRPr="00737672">
        <w:rPr>
          <w:rFonts w:ascii="Times New Roman" w:hAnsi="Times New Roman" w:cs="Times New Roman"/>
          <w:lang w:val="en-GB"/>
        </w:rPr>
        <w:t>diffractogram</w:t>
      </w:r>
      <w:r w:rsidRPr="00737672">
        <w:rPr>
          <w:rFonts w:ascii="Times New Roman" w:hAnsi="Times New Roman" w:cs="Times New Roman"/>
          <w:lang w:val="en-GB"/>
        </w:rPr>
        <w:t xml:space="preserve"> of the </w:t>
      </w:r>
      <w:r w:rsidR="00900B16" w:rsidRPr="00737672">
        <w:rPr>
          <w:rFonts w:ascii="Times New Roman" w:hAnsi="Times New Roman" w:cs="Times New Roman"/>
          <w:lang w:val="en-GB"/>
        </w:rPr>
        <w:t>PC</w:t>
      </w:r>
      <w:r w:rsidR="00154DB3" w:rsidRPr="00737672">
        <w:rPr>
          <w:rFonts w:ascii="Times New Roman" w:hAnsi="Times New Roman" w:cs="Times New Roman"/>
          <w:lang w:val="en-GB"/>
        </w:rPr>
        <w:t>-</w:t>
      </w:r>
      <w:proofErr w:type="spellStart"/>
      <w:r w:rsidR="00154DB3" w:rsidRPr="00737672">
        <w:rPr>
          <w:rFonts w:ascii="Times New Roman" w:hAnsi="Times New Roman" w:cs="Times New Roman"/>
          <w:lang w:val="en-GB"/>
        </w:rPr>
        <w:t>NiO</w:t>
      </w:r>
      <w:proofErr w:type="spellEnd"/>
      <w:r w:rsidR="00154DB3" w:rsidRPr="00737672">
        <w:rPr>
          <w:rFonts w:ascii="Times New Roman" w:hAnsi="Times New Roman" w:cs="Times New Roman"/>
          <w:lang w:val="en-GB"/>
        </w:rPr>
        <w:t xml:space="preserve"> </w:t>
      </w:r>
      <w:r w:rsidRPr="00737672">
        <w:rPr>
          <w:rFonts w:ascii="Times New Roman" w:hAnsi="Times New Roman" w:cs="Times New Roman"/>
          <w:lang w:val="en-GB"/>
        </w:rPr>
        <w:t>- Al</w:t>
      </w:r>
      <w:r w:rsidRPr="00737672">
        <w:rPr>
          <w:rFonts w:ascii="Times New Roman" w:hAnsi="Times New Roman" w:cs="Times New Roman"/>
          <w:vertAlign w:val="subscript"/>
          <w:lang w:val="en-GB"/>
        </w:rPr>
        <w:t>2</w:t>
      </w:r>
      <w:r w:rsidRPr="00737672">
        <w:rPr>
          <w:rFonts w:ascii="Times New Roman" w:hAnsi="Times New Roman" w:cs="Times New Roman"/>
          <w:lang w:val="en-GB"/>
        </w:rPr>
        <w:t>O</w:t>
      </w:r>
      <w:r w:rsidRPr="00737672">
        <w:rPr>
          <w:rFonts w:ascii="Times New Roman" w:hAnsi="Times New Roman" w:cs="Times New Roman"/>
          <w:vertAlign w:val="subscript"/>
          <w:lang w:val="en-GB"/>
        </w:rPr>
        <w:t>3</w:t>
      </w:r>
      <w:r w:rsidRPr="00737672">
        <w:rPr>
          <w:rFonts w:ascii="Times New Roman" w:hAnsi="Times New Roman" w:cs="Times New Roman"/>
          <w:lang w:val="en-GB"/>
        </w:rPr>
        <w:t xml:space="preserve"> mixture is depicted in </w:t>
      </w:r>
      <w:r w:rsidRPr="00737672">
        <w:rPr>
          <w:rFonts w:ascii="Times New Roman" w:hAnsi="Times New Roman" w:cs="Times New Roman"/>
          <w:lang w:val="en-GB"/>
        </w:rPr>
        <w:fldChar w:fldCharType="begin"/>
      </w:r>
      <w:r w:rsidRPr="00737672">
        <w:rPr>
          <w:rFonts w:ascii="Times New Roman" w:hAnsi="Times New Roman" w:cs="Times New Roman"/>
          <w:lang w:val="en-GB"/>
        </w:rPr>
        <w:instrText xml:space="preserve"> REF _Ref9263642 \h  \* MERGEFORMAT </w:instrText>
      </w:r>
      <w:r w:rsidRPr="00737672">
        <w:rPr>
          <w:rFonts w:ascii="Times New Roman" w:hAnsi="Times New Roman" w:cs="Times New Roman"/>
          <w:lang w:val="en-GB"/>
        </w:rPr>
      </w:r>
      <w:r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Figure 4</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alongside the </w:t>
      </w:r>
      <w:r w:rsidR="00154DB3" w:rsidRPr="00737672">
        <w:rPr>
          <w:rFonts w:ascii="Times New Roman" w:hAnsi="Times New Roman" w:cs="Times New Roman"/>
          <w:lang w:val="en-GB"/>
        </w:rPr>
        <w:t>XRD powder pattern of the single-phase</w:t>
      </w:r>
      <w:r w:rsidRPr="00737672">
        <w:rPr>
          <w:rFonts w:ascii="Times New Roman" w:hAnsi="Times New Roman" w:cs="Times New Roman"/>
          <w:lang w:val="en-GB"/>
        </w:rPr>
        <w:t xml:space="preserve"> </w:t>
      </w:r>
      <w:r w:rsidR="00D556EB" w:rsidRPr="00737672">
        <w:rPr>
          <w:rFonts w:ascii="Times New Roman" w:hAnsi="Times New Roman" w:cs="Times New Roman"/>
          <w:lang w:val="en-GB"/>
        </w:rPr>
        <w:t>Al</w:t>
      </w:r>
      <w:r w:rsidR="00D556EB" w:rsidRPr="00737672">
        <w:rPr>
          <w:rFonts w:ascii="Times New Roman" w:hAnsi="Times New Roman" w:cs="Times New Roman"/>
          <w:vertAlign w:val="subscript"/>
          <w:lang w:val="en-GB"/>
        </w:rPr>
        <w:t>2</w:t>
      </w:r>
      <w:r w:rsidR="00D556EB" w:rsidRPr="00737672">
        <w:rPr>
          <w:rFonts w:ascii="Times New Roman" w:hAnsi="Times New Roman" w:cs="Times New Roman"/>
          <w:lang w:val="en-GB"/>
        </w:rPr>
        <w:t>O</w:t>
      </w:r>
      <w:r w:rsidR="00D556EB" w:rsidRPr="00737672">
        <w:rPr>
          <w:rFonts w:ascii="Times New Roman" w:hAnsi="Times New Roman" w:cs="Times New Roman"/>
          <w:vertAlign w:val="subscript"/>
          <w:lang w:val="en-GB"/>
        </w:rPr>
        <w:t>3</w:t>
      </w:r>
      <w:r w:rsidR="00D556EB" w:rsidRPr="00737672">
        <w:rPr>
          <w:rFonts w:ascii="Times New Roman" w:hAnsi="Times New Roman" w:cs="Times New Roman"/>
          <w:lang w:val="en-GB"/>
        </w:rPr>
        <w:t xml:space="preserve"> </w:t>
      </w:r>
      <w:r w:rsidRPr="00737672">
        <w:rPr>
          <w:rFonts w:ascii="Times New Roman" w:hAnsi="Times New Roman" w:cs="Times New Roman"/>
          <w:lang w:val="en-GB"/>
        </w:rPr>
        <w:t>(sintered Al</w:t>
      </w:r>
      <w:r w:rsidRPr="00737672">
        <w:rPr>
          <w:rFonts w:ascii="Times New Roman" w:hAnsi="Times New Roman" w:cs="Times New Roman"/>
          <w:vertAlign w:val="subscript"/>
          <w:lang w:val="en-GB"/>
        </w:rPr>
        <w:t>2</w:t>
      </w:r>
      <w:r w:rsidRPr="00737672">
        <w:rPr>
          <w:rFonts w:ascii="Times New Roman" w:hAnsi="Times New Roman" w:cs="Times New Roman"/>
          <w:lang w:val="en-GB"/>
        </w:rPr>
        <w:t>O</w:t>
      </w:r>
      <w:r w:rsidRPr="00737672">
        <w:rPr>
          <w:rFonts w:ascii="Times New Roman" w:hAnsi="Times New Roman" w:cs="Times New Roman"/>
          <w:vertAlign w:val="subscript"/>
          <w:lang w:val="en-GB"/>
        </w:rPr>
        <w:t>3</w:t>
      </w:r>
      <w:r w:rsidRPr="00737672">
        <w:rPr>
          <w:rFonts w:ascii="Times New Roman" w:hAnsi="Times New Roman" w:cs="Times New Roman"/>
          <w:lang w:val="en-GB"/>
        </w:rPr>
        <w:t xml:space="preserve"> pellet </w:t>
      </w:r>
      <w:r w:rsidR="00D556EB" w:rsidRPr="00737672">
        <w:rPr>
          <w:rFonts w:ascii="Times New Roman" w:hAnsi="Times New Roman" w:cs="Times New Roman"/>
          <w:lang w:val="en-GB"/>
        </w:rPr>
        <w:t>under identical conditions</w:t>
      </w:r>
      <w:r w:rsidRPr="00737672">
        <w:rPr>
          <w:rFonts w:ascii="Times New Roman" w:hAnsi="Times New Roman" w:cs="Times New Roman"/>
          <w:lang w:val="en-GB"/>
        </w:rPr>
        <w:t xml:space="preserve">) and phase pure </w:t>
      </w:r>
      <w:r w:rsidR="00FD4512" w:rsidRPr="00737672">
        <w:rPr>
          <w:rFonts w:ascii="Times New Roman" w:hAnsi="Times New Roman" w:cs="Times New Roman"/>
          <w:lang w:val="en-GB"/>
        </w:rPr>
        <w:t>FC powder</w:t>
      </w:r>
      <w:r w:rsidRPr="00737672">
        <w:rPr>
          <w:rFonts w:ascii="Times New Roman" w:hAnsi="Times New Roman" w:cs="Times New Roman"/>
          <w:lang w:val="en-GB"/>
        </w:rPr>
        <w:t>. The obtained data shows the formation of multiple new phases upon sintering, with the spinel phase of BaAl</w:t>
      </w:r>
      <w:r w:rsidRPr="00737672">
        <w:rPr>
          <w:rFonts w:ascii="Times New Roman" w:hAnsi="Times New Roman" w:cs="Times New Roman"/>
          <w:vertAlign w:val="subscript"/>
          <w:lang w:val="en-GB"/>
        </w:rPr>
        <w:t>2</w:t>
      </w:r>
      <w:r w:rsidRPr="00737672">
        <w:rPr>
          <w:rFonts w:ascii="Times New Roman" w:hAnsi="Times New Roman" w:cs="Times New Roman"/>
          <w:lang w:val="en-GB"/>
        </w:rPr>
        <w:t>O</w:t>
      </w:r>
      <w:r w:rsidRPr="00737672">
        <w:rPr>
          <w:rFonts w:ascii="Times New Roman" w:hAnsi="Times New Roman" w:cs="Times New Roman"/>
          <w:vertAlign w:val="subscript"/>
          <w:lang w:val="en-GB"/>
        </w:rPr>
        <w:t>4</w:t>
      </w:r>
      <w:r w:rsidRPr="00737672">
        <w:rPr>
          <w:rFonts w:ascii="Times New Roman" w:hAnsi="Times New Roman" w:cs="Times New Roman"/>
          <w:lang w:val="en-GB"/>
        </w:rPr>
        <w:t xml:space="preserve"> being the most dominant</w:t>
      </w:r>
      <w:r w:rsidR="00154DB3" w:rsidRPr="00737672">
        <w:rPr>
          <w:rFonts w:ascii="Times New Roman" w:hAnsi="Times New Roman" w:cs="Times New Roman"/>
          <w:lang w:val="en-GB"/>
        </w:rPr>
        <w:t xml:space="preserve"> one</w:t>
      </w:r>
      <w:r w:rsidRPr="00737672">
        <w:rPr>
          <w:rFonts w:ascii="Times New Roman" w:hAnsi="Times New Roman" w:cs="Times New Roman"/>
          <w:lang w:val="en-GB"/>
        </w:rPr>
        <w:t>. These phases</w:t>
      </w:r>
      <w:r w:rsidR="00154DB3" w:rsidRPr="00737672">
        <w:rPr>
          <w:rFonts w:ascii="Times New Roman" w:hAnsi="Times New Roman" w:cs="Times New Roman"/>
          <w:lang w:val="en-GB"/>
        </w:rPr>
        <w:t>,</w:t>
      </w:r>
      <w:r w:rsidRPr="00737672">
        <w:rPr>
          <w:rFonts w:ascii="Times New Roman" w:hAnsi="Times New Roman" w:cs="Times New Roman"/>
          <w:lang w:val="en-GB"/>
        </w:rPr>
        <w:t xml:space="preserve"> however, were not </w:t>
      </w:r>
      <w:r w:rsidR="00154DB3" w:rsidRPr="00737672">
        <w:rPr>
          <w:rFonts w:ascii="Times New Roman" w:hAnsi="Times New Roman" w:cs="Times New Roman"/>
          <w:lang w:val="en-GB"/>
        </w:rPr>
        <w:t>identified</w:t>
      </w:r>
      <w:r w:rsidRPr="00737672">
        <w:rPr>
          <w:rFonts w:ascii="Times New Roman" w:hAnsi="Times New Roman" w:cs="Times New Roman"/>
          <w:lang w:val="en-GB"/>
        </w:rPr>
        <w:t xml:space="preserve"> in the XRD </w:t>
      </w:r>
      <w:r w:rsidR="00154DB3" w:rsidRPr="00737672">
        <w:rPr>
          <w:rFonts w:ascii="Times New Roman" w:hAnsi="Times New Roman" w:cs="Times New Roman"/>
          <w:lang w:val="en-GB"/>
        </w:rPr>
        <w:t>diffractogram</w:t>
      </w:r>
      <w:r w:rsidRPr="00737672">
        <w:rPr>
          <w:rFonts w:ascii="Times New Roman" w:hAnsi="Times New Roman" w:cs="Times New Roman"/>
          <w:lang w:val="en-GB"/>
        </w:rPr>
        <w:t xml:space="preserve"> of the </w:t>
      </w:r>
      <w:r w:rsidR="005E6EE9" w:rsidRPr="00737672">
        <w:rPr>
          <w:rFonts w:ascii="Times New Roman" w:hAnsi="Times New Roman" w:cs="Times New Roman"/>
          <w:lang w:val="en-GB"/>
        </w:rPr>
        <w:t>PC</w:t>
      </w:r>
      <w:r w:rsidR="004E49A3" w:rsidRPr="00737672">
        <w:rPr>
          <w:rFonts w:ascii="Times New Roman" w:hAnsi="Times New Roman" w:cs="Times New Roman"/>
          <w:lang w:val="en-GB"/>
        </w:rPr>
        <w:t>-</w:t>
      </w:r>
      <w:proofErr w:type="spellStart"/>
      <w:r w:rsidR="004E49A3" w:rsidRPr="00737672">
        <w:rPr>
          <w:rFonts w:ascii="Times New Roman" w:hAnsi="Times New Roman" w:cs="Times New Roman"/>
          <w:lang w:val="en-GB"/>
        </w:rPr>
        <w:t>NiO</w:t>
      </w:r>
      <w:proofErr w:type="spellEnd"/>
      <w:r w:rsidR="005E6EE9" w:rsidRPr="00737672">
        <w:rPr>
          <w:rFonts w:ascii="Times New Roman" w:hAnsi="Times New Roman" w:cs="Times New Roman"/>
          <w:lang w:val="en-GB"/>
        </w:rPr>
        <w:t xml:space="preserve"> powder</w:t>
      </w:r>
      <w:r w:rsidRPr="00737672">
        <w:rPr>
          <w:rFonts w:ascii="Times New Roman" w:hAnsi="Times New Roman" w:cs="Times New Roman"/>
          <w:lang w:val="en-GB"/>
        </w:rPr>
        <w:t xml:space="preserve"> – Al</w:t>
      </w:r>
      <w:r w:rsidRPr="00737672">
        <w:rPr>
          <w:rFonts w:ascii="Times New Roman" w:hAnsi="Times New Roman" w:cs="Times New Roman"/>
          <w:vertAlign w:val="subscript"/>
          <w:lang w:val="en-GB"/>
        </w:rPr>
        <w:t>2</w:t>
      </w:r>
      <w:r w:rsidRPr="00737672">
        <w:rPr>
          <w:rFonts w:ascii="Times New Roman" w:hAnsi="Times New Roman" w:cs="Times New Roman"/>
          <w:lang w:val="en-GB"/>
        </w:rPr>
        <w:t>O</w:t>
      </w:r>
      <w:r w:rsidRPr="00737672">
        <w:rPr>
          <w:rFonts w:ascii="Times New Roman" w:hAnsi="Times New Roman" w:cs="Times New Roman"/>
          <w:vertAlign w:val="subscript"/>
          <w:lang w:val="en-GB"/>
        </w:rPr>
        <w:t>3</w:t>
      </w:r>
      <w:r w:rsidRPr="00737672">
        <w:rPr>
          <w:rFonts w:ascii="Times New Roman" w:hAnsi="Times New Roman" w:cs="Times New Roman"/>
          <w:lang w:val="en-GB"/>
        </w:rPr>
        <w:t xml:space="preserve"> powder mixture due to the large quantity of phases present. Nevertheless, due to the formation of these additional phases</w:t>
      </w:r>
      <w:r w:rsidR="00D556EB" w:rsidRPr="00737672">
        <w:rPr>
          <w:rFonts w:ascii="Times New Roman" w:hAnsi="Times New Roman" w:cs="Times New Roman"/>
          <w:lang w:val="en-GB"/>
        </w:rPr>
        <w:t>, Al</w:t>
      </w:r>
      <w:r w:rsidR="00D556EB" w:rsidRPr="00737672">
        <w:rPr>
          <w:rFonts w:ascii="Times New Roman" w:hAnsi="Times New Roman" w:cs="Times New Roman"/>
          <w:vertAlign w:val="subscript"/>
          <w:lang w:val="en-GB"/>
        </w:rPr>
        <w:t>2</w:t>
      </w:r>
      <w:r w:rsidR="00D556EB" w:rsidRPr="00737672">
        <w:rPr>
          <w:rFonts w:ascii="Times New Roman" w:hAnsi="Times New Roman" w:cs="Times New Roman"/>
          <w:lang w:val="en-GB"/>
        </w:rPr>
        <w:t>O</w:t>
      </w:r>
      <w:r w:rsidR="00D556EB" w:rsidRPr="00737672">
        <w:rPr>
          <w:rFonts w:ascii="Times New Roman" w:hAnsi="Times New Roman" w:cs="Times New Roman"/>
          <w:vertAlign w:val="subscript"/>
          <w:lang w:val="en-GB"/>
        </w:rPr>
        <w:t>3</w:t>
      </w:r>
      <w:r w:rsidR="00D556EB" w:rsidRPr="00737672">
        <w:rPr>
          <w:rFonts w:ascii="Times New Roman" w:hAnsi="Times New Roman" w:cs="Times New Roman"/>
          <w:lang w:val="en-GB"/>
        </w:rPr>
        <w:t xml:space="preserve"> was also</w:t>
      </w:r>
      <w:r w:rsidR="005E6EE9" w:rsidRPr="00737672">
        <w:rPr>
          <w:rFonts w:ascii="Times New Roman" w:hAnsi="Times New Roman" w:cs="Times New Roman"/>
          <w:lang w:val="en-GB"/>
        </w:rPr>
        <w:t xml:space="preserve"> exclude</w:t>
      </w:r>
      <w:r w:rsidR="00D556EB" w:rsidRPr="00737672">
        <w:rPr>
          <w:rFonts w:ascii="Times New Roman" w:hAnsi="Times New Roman" w:cs="Times New Roman"/>
          <w:lang w:val="en-GB"/>
        </w:rPr>
        <w:t>d</w:t>
      </w:r>
      <w:r w:rsidR="005E6EE9" w:rsidRPr="00737672">
        <w:rPr>
          <w:rFonts w:ascii="Times New Roman" w:hAnsi="Times New Roman" w:cs="Times New Roman"/>
          <w:lang w:val="en-GB"/>
        </w:rPr>
        <w:t xml:space="preserve"> </w:t>
      </w:r>
      <w:r w:rsidRPr="00737672">
        <w:rPr>
          <w:rFonts w:ascii="Times New Roman" w:hAnsi="Times New Roman" w:cs="Times New Roman"/>
          <w:lang w:val="en-GB"/>
        </w:rPr>
        <w:t>as support candidate material.</w:t>
      </w:r>
    </w:p>
    <w:p w14:paraId="31D4AD81" w14:textId="34EBFECE" w:rsidR="0030246D" w:rsidRPr="00737672" w:rsidRDefault="0030246D">
      <w:pPr>
        <w:jc w:val="both"/>
        <w:rPr>
          <w:rFonts w:ascii="Times New Roman" w:hAnsi="Times New Roman" w:cs="Times New Roman"/>
          <w:i/>
          <w:iCs/>
          <w:lang w:val="en-GB"/>
        </w:rPr>
      </w:pPr>
    </w:p>
    <w:p w14:paraId="61DDE591" w14:textId="44727482" w:rsidR="00AA288A" w:rsidRPr="00737672" w:rsidRDefault="0030246D">
      <w:pPr>
        <w:jc w:val="both"/>
        <w:rPr>
          <w:rFonts w:ascii="Times New Roman" w:hAnsi="Times New Roman" w:cs="Times New Roman"/>
          <w:i/>
          <w:iCs/>
          <w:lang w:val="en-GB"/>
        </w:rPr>
      </w:pPr>
      <w:r w:rsidRPr="00737672">
        <w:rPr>
          <w:noProof/>
        </w:rPr>
        <w:lastRenderedPageBreak/>
        <w:drawing>
          <wp:inline distT="0" distB="0" distL="0" distR="0" wp14:anchorId="6026F734" wp14:editId="2F37A521">
            <wp:extent cx="2880000" cy="194839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948396"/>
                    </a:xfrm>
                    <a:prstGeom prst="rect">
                      <a:avLst/>
                    </a:prstGeom>
                    <a:noFill/>
                    <a:ln>
                      <a:noFill/>
                    </a:ln>
                  </pic:spPr>
                </pic:pic>
              </a:graphicData>
            </a:graphic>
          </wp:inline>
        </w:drawing>
      </w:r>
      <w:r w:rsidR="00A463C3" w:rsidRPr="00737672">
        <w:rPr>
          <w:rFonts w:ascii="Times New Roman" w:hAnsi="Times New Roman" w:cs="Times New Roman"/>
          <w:lang w:val="en-GB"/>
        </w:rPr>
        <w:br w:type="textWrapping" w:clear="all"/>
      </w:r>
      <w:bookmarkStart w:id="14" w:name="_Ref9263642"/>
      <w:r w:rsidR="00AA2F1F" w:rsidRPr="00737672">
        <w:rPr>
          <w:rFonts w:ascii="Times New Roman" w:hAnsi="Times New Roman" w:cs="Times New Roman"/>
          <w:i/>
          <w:iCs/>
          <w:lang w:val="en-GB"/>
        </w:rPr>
        <w:t xml:space="preserve">Figure </w:t>
      </w:r>
      <w:r w:rsidR="00AA2F1F" w:rsidRPr="00737672">
        <w:rPr>
          <w:rFonts w:ascii="Times New Roman" w:hAnsi="Times New Roman" w:cs="Times New Roman"/>
          <w:i/>
          <w:iCs/>
          <w:lang w:val="en-GB"/>
        </w:rPr>
        <w:fldChar w:fldCharType="begin"/>
      </w:r>
      <w:r w:rsidR="00AA2F1F" w:rsidRPr="00737672">
        <w:rPr>
          <w:rFonts w:ascii="Times New Roman" w:hAnsi="Times New Roman" w:cs="Times New Roman"/>
          <w:i/>
          <w:iCs/>
          <w:lang w:val="en-GB"/>
        </w:rPr>
        <w:instrText xml:space="preserve"> SEQ Figure \* ARABIC </w:instrText>
      </w:r>
      <w:r w:rsidR="00AA2F1F" w:rsidRPr="00737672">
        <w:rPr>
          <w:rFonts w:ascii="Times New Roman" w:hAnsi="Times New Roman" w:cs="Times New Roman"/>
          <w:i/>
          <w:iCs/>
          <w:lang w:val="en-GB"/>
        </w:rPr>
        <w:fldChar w:fldCharType="separate"/>
      </w:r>
      <w:r w:rsidRPr="00737672">
        <w:rPr>
          <w:rFonts w:ascii="Times New Roman" w:hAnsi="Times New Roman" w:cs="Times New Roman"/>
          <w:i/>
          <w:iCs/>
          <w:noProof/>
          <w:lang w:val="en-GB"/>
        </w:rPr>
        <w:t>4</w:t>
      </w:r>
      <w:r w:rsidR="00AA2F1F" w:rsidRPr="00737672">
        <w:rPr>
          <w:rFonts w:ascii="Times New Roman" w:hAnsi="Times New Roman" w:cs="Times New Roman"/>
          <w:i/>
          <w:lang w:val="en-GB"/>
        </w:rPr>
        <w:fldChar w:fldCharType="end"/>
      </w:r>
      <w:bookmarkEnd w:id="14"/>
      <w:r w:rsidR="00AA2F1F" w:rsidRPr="00737672">
        <w:rPr>
          <w:rFonts w:ascii="Times New Roman" w:hAnsi="Times New Roman" w:cs="Times New Roman"/>
          <w:i/>
          <w:iCs/>
          <w:lang w:val="en-GB"/>
        </w:rPr>
        <w:t xml:space="preserve">. The XRD </w:t>
      </w:r>
      <w:r w:rsidR="007565FD" w:rsidRPr="00737672">
        <w:rPr>
          <w:rFonts w:ascii="Times New Roman" w:hAnsi="Times New Roman" w:cs="Times New Roman"/>
          <w:i/>
          <w:iCs/>
          <w:lang w:val="en-GB"/>
        </w:rPr>
        <w:t>diffractogram</w:t>
      </w:r>
      <w:r w:rsidR="00AA2F1F" w:rsidRPr="00737672">
        <w:rPr>
          <w:rFonts w:ascii="Times New Roman" w:hAnsi="Times New Roman" w:cs="Times New Roman"/>
          <w:i/>
          <w:iCs/>
          <w:lang w:val="en-GB"/>
        </w:rPr>
        <w:t xml:space="preserve"> of the </w:t>
      </w:r>
      <w:r w:rsidR="007565FD" w:rsidRPr="00737672">
        <w:rPr>
          <w:rFonts w:ascii="Times New Roman" w:hAnsi="Times New Roman" w:cs="Times New Roman"/>
          <w:i/>
          <w:iCs/>
          <w:lang w:val="en-GB"/>
        </w:rPr>
        <w:t>PC-</w:t>
      </w:r>
      <w:proofErr w:type="spellStart"/>
      <w:r w:rsidR="007565FD" w:rsidRPr="00737672">
        <w:rPr>
          <w:rFonts w:ascii="Times New Roman" w:hAnsi="Times New Roman" w:cs="Times New Roman"/>
          <w:i/>
          <w:iCs/>
          <w:lang w:val="en-GB"/>
        </w:rPr>
        <w:t>NiO</w:t>
      </w:r>
      <w:proofErr w:type="spellEnd"/>
      <w:r w:rsidR="00AA2F1F" w:rsidRPr="00737672">
        <w:rPr>
          <w:rFonts w:ascii="Times New Roman" w:hAnsi="Times New Roman" w:cs="Times New Roman"/>
          <w:i/>
          <w:iCs/>
          <w:lang w:val="en-GB"/>
        </w:rPr>
        <w:t xml:space="preserve"> – Al</w:t>
      </w:r>
      <w:r w:rsidR="00AA2F1F" w:rsidRPr="00737672">
        <w:rPr>
          <w:rFonts w:ascii="Times New Roman" w:hAnsi="Times New Roman" w:cs="Times New Roman"/>
          <w:i/>
          <w:iCs/>
          <w:vertAlign w:val="subscript"/>
          <w:lang w:val="en-GB"/>
        </w:rPr>
        <w:t>2</w:t>
      </w:r>
      <w:r w:rsidR="00AA2F1F" w:rsidRPr="00737672">
        <w:rPr>
          <w:rFonts w:ascii="Times New Roman" w:hAnsi="Times New Roman" w:cs="Times New Roman"/>
          <w:i/>
          <w:iCs/>
          <w:lang w:val="en-GB"/>
        </w:rPr>
        <w:t>O</w:t>
      </w:r>
      <w:r w:rsidR="00AA2F1F" w:rsidRPr="00737672">
        <w:rPr>
          <w:rFonts w:ascii="Times New Roman" w:hAnsi="Times New Roman" w:cs="Times New Roman"/>
          <w:i/>
          <w:iCs/>
          <w:vertAlign w:val="subscript"/>
          <w:lang w:val="en-GB"/>
        </w:rPr>
        <w:t>3</w:t>
      </w:r>
      <w:r w:rsidR="00AA2F1F" w:rsidRPr="00737672">
        <w:rPr>
          <w:rFonts w:ascii="Times New Roman" w:hAnsi="Times New Roman" w:cs="Times New Roman"/>
          <w:i/>
          <w:iCs/>
          <w:lang w:val="en-GB"/>
        </w:rPr>
        <w:t xml:space="preserve"> mixture, single phase </w:t>
      </w:r>
      <w:r w:rsidR="00367C6D" w:rsidRPr="00737672">
        <w:rPr>
          <w:rFonts w:ascii="Times New Roman" w:hAnsi="Times New Roman" w:cs="Times New Roman"/>
          <w:i/>
          <w:iCs/>
          <w:lang w:val="en-GB"/>
        </w:rPr>
        <w:t>BCZY</w:t>
      </w:r>
      <w:r w:rsidR="00AA2F1F" w:rsidRPr="00737672">
        <w:rPr>
          <w:rFonts w:ascii="Times New Roman" w:hAnsi="Times New Roman" w:cs="Times New Roman"/>
          <w:i/>
          <w:iCs/>
          <w:lang w:val="en-GB"/>
        </w:rPr>
        <w:t xml:space="preserve"> and pure Al</w:t>
      </w:r>
      <w:r w:rsidR="00AA2F1F" w:rsidRPr="00737672">
        <w:rPr>
          <w:rFonts w:ascii="Times New Roman" w:hAnsi="Times New Roman" w:cs="Times New Roman"/>
          <w:i/>
          <w:iCs/>
          <w:vertAlign w:val="subscript"/>
          <w:lang w:val="en-GB"/>
        </w:rPr>
        <w:t>2</w:t>
      </w:r>
      <w:r w:rsidR="00AA2F1F" w:rsidRPr="00737672">
        <w:rPr>
          <w:rFonts w:ascii="Times New Roman" w:hAnsi="Times New Roman" w:cs="Times New Roman"/>
          <w:i/>
          <w:iCs/>
          <w:lang w:val="en-GB"/>
        </w:rPr>
        <w:t>O</w:t>
      </w:r>
      <w:r w:rsidR="00AA2F1F" w:rsidRPr="00737672">
        <w:rPr>
          <w:rFonts w:ascii="Times New Roman" w:hAnsi="Times New Roman" w:cs="Times New Roman"/>
          <w:i/>
          <w:iCs/>
          <w:vertAlign w:val="subscript"/>
          <w:lang w:val="en-GB"/>
        </w:rPr>
        <w:t>3</w:t>
      </w:r>
      <w:r w:rsidR="00AA2F1F" w:rsidRPr="00737672">
        <w:rPr>
          <w:rFonts w:ascii="Times New Roman" w:hAnsi="Times New Roman" w:cs="Times New Roman"/>
          <w:i/>
          <w:iCs/>
          <w:lang w:val="en-GB"/>
        </w:rPr>
        <w:t>.</w:t>
      </w:r>
    </w:p>
    <w:p w14:paraId="774A4081" w14:textId="61FF756D" w:rsidR="00AA288A" w:rsidRPr="00737672" w:rsidRDefault="00AA2F1F">
      <w:pPr>
        <w:jc w:val="both"/>
        <w:rPr>
          <w:rFonts w:ascii="Times New Roman" w:hAnsi="Times New Roman" w:cs="Times New Roman"/>
          <w:lang w:val="en-GB"/>
        </w:rPr>
      </w:pPr>
      <w:r w:rsidRPr="00737672">
        <w:rPr>
          <w:rFonts w:ascii="Times New Roman" w:hAnsi="Times New Roman" w:cs="Times New Roman"/>
          <w:lang w:val="en-GB"/>
        </w:rPr>
        <w:t xml:space="preserve">The XRD </w:t>
      </w:r>
      <w:r w:rsidR="00A463C3" w:rsidRPr="00737672">
        <w:rPr>
          <w:rFonts w:ascii="Times New Roman" w:hAnsi="Times New Roman" w:cs="Times New Roman"/>
          <w:lang w:val="en-GB"/>
        </w:rPr>
        <w:t>diffractogram</w:t>
      </w:r>
      <w:r w:rsidRPr="00737672">
        <w:rPr>
          <w:rFonts w:ascii="Times New Roman" w:hAnsi="Times New Roman" w:cs="Times New Roman"/>
          <w:lang w:val="en-GB"/>
        </w:rPr>
        <w:t xml:space="preserve"> of the </w:t>
      </w:r>
      <w:r w:rsidR="00900B16" w:rsidRPr="00737672">
        <w:rPr>
          <w:rFonts w:ascii="Times New Roman" w:hAnsi="Times New Roman" w:cs="Times New Roman"/>
          <w:lang w:val="en-GB"/>
        </w:rPr>
        <w:t>PC</w:t>
      </w:r>
      <w:r w:rsidR="00C73E60" w:rsidRPr="00737672">
        <w:rPr>
          <w:rFonts w:ascii="Times New Roman" w:hAnsi="Times New Roman" w:cs="Times New Roman"/>
          <w:lang w:val="en-GB"/>
        </w:rPr>
        <w:t>-</w:t>
      </w:r>
      <w:proofErr w:type="spellStart"/>
      <w:r w:rsidR="00C73E60" w:rsidRPr="00737672">
        <w:rPr>
          <w:rFonts w:ascii="Times New Roman" w:hAnsi="Times New Roman" w:cs="Times New Roman"/>
          <w:lang w:val="en-GB"/>
        </w:rPr>
        <w:t>NiO</w:t>
      </w:r>
      <w:proofErr w:type="spellEnd"/>
      <w:r w:rsidR="00C73E60" w:rsidRPr="00737672">
        <w:rPr>
          <w:rFonts w:ascii="Times New Roman" w:hAnsi="Times New Roman" w:cs="Times New Roman"/>
          <w:lang w:val="en-GB"/>
        </w:rPr>
        <w:t xml:space="preserve"> </w:t>
      </w:r>
      <w:r w:rsidR="00900B16" w:rsidRPr="00737672">
        <w:rPr>
          <w:rFonts w:ascii="Times New Roman" w:hAnsi="Times New Roman" w:cs="Times New Roman"/>
          <w:lang w:val="en-GB"/>
        </w:rPr>
        <w:t>powder</w:t>
      </w:r>
      <w:r w:rsidRPr="00737672">
        <w:rPr>
          <w:rFonts w:ascii="Times New Roman" w:hAnsi="Times New Roman" w:cs="Times New Roman"/>
          <w:lang w:val="en-GB"/>
        </w:rPr>
        <w:t xml:space="preserve"> – CeO</w:t>
      </w:r>
      <w:r w:rsidRPr="00737672">
        <w:rPr>
          <w:rFonts w:ascii="Times New Roman" w:hAnsi="Times New Roman" w:cs="Times New Roman"/>
          <w:vertAlign w:val="subscript"/>
          <w:lang w:val="en-GB"/>
        </w:rPr>
        <w:t>2</w:t>
      </w:r>
      <w:r w:rsidRPr="00737672">
        <w:rPr>
          <w:rFonts w:ascii="Times New Roman" w:hAnsi="Times New Roman" w:cs="Times New Roman"/>
          <w:lang w:val="en-GB"/>
        </w:rPr>
        <w:t xml:space="preserve"> mixture depicted</w:t>
      </w:r>
      <w:r w:rsidR="001A2072" w:rsidRPr="00737672">
        <w:rPr>
          <w:rFonts w:ascii="Times New Roman" w:hAnsi="Times New Roman" w:cs="Times New Roman"/>
          <w:lang w:val="en-GB"/>
        </w:rPr>
        <w:t xml:space="preserve"> in </w:t>
      </w:r>
      <w:r w:rsidR="001B436D" w:rsidRPr="00737672">
        <w:rPr>
          <w:rFonts w:ascii="Times New Roman" w:hAnsi="Times New Roman" w:cs="Times New Roman"/>
          <w:lang w:val="en-GB"/>
        </w:rPr>
        <w:fldChar w:fldCharType="begin"/>
      </w:r>
      <w:r w:rsidR="001B436D" w:rsidRPr="00737672">
        <w:rPr>
          <w:rFonts w:ascii="Times New Roman" w:hAnsi="Times New Roman" w:cs="Times New Roman"/>
          <w:lang w:val="en-GB"/>
        </w:rPr>
        <w:instrText xml:space="preserve"> REF _Ref15240923 \h  \* MERGEFORMAT </w:instrText>
      </w:r>
      <w:r w:rsidR="001B436D" w:rsidRPr="00737672">
        <w:rPr>
          <w:rFonts w:ascii="Times New Roman" w:hAnsi="Times New Roman" w:cs="Times New Roman"/>
          <w:lang w:val="en-GB"/>
        </w:rPr>
      </w:r>
      <w:r w:rsidR="001B436D" w:rsidRPr="00737672">
        <w:rPr>
          <w:rFonts w:ascii="Times New Roman" w:hAnsi="Times New Roman" w:cs="Times New Roman"/>
          <w:lang w:val="en-GB"/>
        </w:rPr>
        <w:fldChar w:fldCharType="separate"/>
      </w:r>
      <w:r w:rsidR="0030246D" w:rsidRPr="00737672">
        <w:rPr>
          <w:rFonts w:ascii="Times New Roman" w:hAnsi="Times New Roman" w:cs="Times New Roman"/>
          <w:iCs/>
          <w:lang w:val="en-GB"/>
        </w:rPr>
        <w:t xml:space="preserve">Figure </w:t>
      </w:r>
      <w:r w:rsidR="0030246D" w:rsidRPr="00737672">
        <w:rPr>
          <w:rFonts w:ascii="Times New Roman" w:hAnsi="Times New Roman" w:cs="Times New Roman"/>
          <w:iCs/>
          <w:noProof/>
          <w:lang w:val="en-GB"/>
        </w:rPr>
        <w:t>5</w:t>
      </w:r>
      <w:r w:rsidR="001B436D" w:rsidRPr="00737672">
        <w:rPr>
          <w:rFonts w:ascii="Times New Roman" w:hAnsi="Times New Roman" w:cs="Times New Roman"/>
          <w:lang w:val="en-GB"/>
        </w:rPr>
        <w:fldChar w:fldCharType="end"/>
      </w:r>
      <w:r w:rsidR="001B436D" w:rsidRPr="00737672">
        <w:rPr>
          <w:rFonts w:ascii="Times New Roman" w:hAnsi="Times New Roman" w:cs="Times New Roman"/>
          <w:lang w:val="en-GB"/>
        </w:rPr>
        <w:t>A</w:t>
      </w:r>
      <w:r w:rsidRPr="00737672">
        <w:rPr>
          <w:rFonts w:ascii="Times New Roman" w:hAnsi="Times New Roman" w:cs="Times New Roman"/>
          <w:lang w:val="en-GB"/>
        </w:rPr>
        <w:t xml:space="preserve">, </w:t>
      </w:r>
      <w:r w:rsidR="000530E7" w:rsidRPr="00737672">
        <w:rPr>
          <w:rFonts w:ascii="Times New Roman" w:hAnsi="Times New Roman" w:cs="Times New Roman"/>
          <w:lang w:val="en-GB"/>
        </w:rPr>
        <w:t xml:space="preserve">shows the formation </w:t>
      </w:r>
      <w:r w:rsidR="00181D0D" w:rsidRPr="00737672">
        <w:rPr>
          <w:rFonts w:ascii="Times New Roman" w:hAnsi="Times New Roman" w:cs="Times New Roman"/>
          <w:lang w:val="en-GB"/>
        </w:rPr>
        <w:t xml:space="preserve">of </w:t>
      </w:r>
      <w:r w:rsidR="000530E7" w:rsidRPr="00737672">
        <w:rPr>
          <w:rFonts w:ascii="Times New Roman" w:hAnsi="Times New Roman" w:cs="Times New Roman"/>
          <w:lang w:val="en-GB"/>
        </w:rPr>
        <w:t>t</w:t>
      </w:r>
      <w:r w:rsidRPr="00737672">
        <w:rPr>
          <w:rFonts w:ascii="Times New Roman" w:hAnsi="Times New Roman" w:cs="Times New Roman"/>
          <w:lang w:val="en-GB"/>
        </w:rPr>
        <w:t xml:space="preserve">wo </w:t>
      </w:r>
      <w:r w:rsidR="00A463C3" w:rsidRPr="00737672">
        <w:rPr>
          <w:rFonts w:ascii="Times New Roman" w:hAnsi="Times New Roman" w:cs="Times New Roman"/>
          <w:lang w:val="en-GB"/>
        </w:rPr>
        <w:t>crystalline phases</w:t>
      </w:r>
      <w:r w:rsidR="00181D0D" w:rsidRPr="00737672">
        <w:rPr>
          <w:rFonts w:ascii="Times New Roman" w:hAnsi="Times New Roman" w:cs="Times New Roman"/>
          <w:lang w:val="en-GB"/>
        </w:rPr>
        <w:t>,</w:t>
      </w:r>
      <w:r w:rsidR="00A463C3" w:rsidRPr="00737672">
        <w:rPr>
          <w:rFonts w:ascii="Times New Roman" w:hAnsi="Times New Roman" w:cs="Times New Roman"/>
          <w:lang w:val="en-GB"/>
        </w:rPr>
        <w:t xml:space="preserve"> </w:t>
      </w:r>
      <w:r w:rsidR="00181D0D" w:rsidRPr="00737672">
        <w:rPr>
          <w:rFonts w:ascii="Times New Roman" w:hAnsi="Times New Roman" w:cs="Times New Roman"/>
          <w:lang w:val="en-GB"/>
        </w:rPr>
        <w:t>o</w:t>
      </w:r>
      <w:r w:rsidRPr="00737672">
        <w:rPr>
          <w:rFonts w:ascii="Times New Roman" w:hAnsi="Times New Roman" w:cs="Times New Roman"/>
          <w:lang w:val="en-GB"/>
        </w:rPr>
        <w:t xml:space="preserve">ne originating from a BCZY perovskite phase and </w:t>
      </w:r>
      <w:r w:rsidR="00181D0D" w:rsidRPr="00737672">
        <w:rPr>
          <w:rFonts w:ascii="Times New Roman" w:hAnsi="Times New Roman" w:cs="Times New Roman"/>
          <w:lang w:val="en-GB"/>
        </w:rPr>
        <w:t>the other</w:t>
      </w:r>
      <w:r w:rsidRPr="00737672">
        <w:rPr>
          <w:rFonts w:ascii="Times New Roman" w:hAnsi="Times New Roman" w:cs="Times New Roman"/>
          <w:lang w:val="en-GB"/>
        </w:rPr>
        <w:t xml:space="preserve"> from CeO</w:t>
      </w:r>
      <w:r w:rsidRPr="00737672">
        <w:rPr>
          <w:rFonts w:ascii="Times New Roman" w:hAnsi="Times New Roman" w:cs="Times New Roman"/>
          <w:vertAlign w:val="subscript"/>
          <w:lang w:val="en-GB"/>
        </w:rPr>
        <w:t>2</w:t>
      </w:r>
      <w:r w:rsidRPr="00737672">
        <w:rPr>
          <w:rFonts w:ascii="Times New Roman" w:hAnsi="Times New Roman" w:cs="Times New Roman"/>
          <w:lang w:val="en-GB"/>
        </w:rPr>
        <w:t xml:space="preserve">. However, the </w:t>
      </w:r>
      <w:r w:rsidR="000530E7" w:rsidRPr="00737672">
        <w:rPr>
          <w:rFonts w:ascii="Times New Roman" w:hAnsi="Times New Roman" w:cs="Times New Roman"/>
          <w:lang w:val="en-GB"/>
        </w:rPr>
        <w:t xml:space="preserve">observed </w:t>
      </w:r>
      <w:r w:rsidRPr="00737672">
        <w:rPr>
          <w:rFonts w:ascii="Times New Roman" w:hAnsi="Times New Roman" w:cs="Times New Roman"/>
          <w:lang w:val="en-GB"/>
        </w:rPr>
        <w:t xml:space="preserve">perovskite signal </w:t>
      </w:r>
      <w:r w:rsidR="000530E7" w:rsidRPr="00737672">
        <w:rPr>
          <w:rFonts w:ascii="Times New Roman" w:hAnsi="Times New Roman" w:cs="Times New Roman"/>
          <w:lang w:val="en-GB"/>
        </w:rPr>
        <w:t xml:space="preserve">is </w:t>
      </w:r>
      <w:r w:rsidRPr="00737672">
        <w:rPr>
          <w:rFonts w:ascii="Times New Roman" w:hAnsi="Times New Roman" w:cs="Times New Roman"/>
          <w:lang w:val="en-GB"/>
        </w:rPr>
        <w:t>shift</w:t>
      </w:r>
      <w:r w:rsidR="000530E7" w:rsidRPr="00737672">
        <w:rPr>
          <w:rFonts w:ascii="Times New Roman" w:hAnsi="Times New Roman" w:cs="Times New Roman"/>
          <w:lang w:val="en-GB"/>
        </w:rPr>
        <w:t>ed</w:t>
      </w:r>
      <w:r w:rsidRPr="00737672">
        <w:rPr>
          <w:rFonts w:ascii="Times New Roman" w:hAnsi="Times New Roman" w:cs="Times New Roman"/>
          <w:lang w:val="en-GB"/>
        </w:rPr>
        <w:t xml:space="preserve"> towards lower </w:t>
      </w:r>
      <w:r w:rsidR="000530E7" w:rsidRPr="00737672">
        <w:rPr>
          <w:rFonts w:ascii="Times New Roman" w:hAnsi="Times New Roman" w:cs="Times New Roman"/>
          <w:lang w:val="en-GB"/>
        </w:rPr>
        <w:t>2</w:t>
      </w:r>
      <w:r w:rsidR="000530E7" w:rsidRPr="00737672">
        <w:rPr>
          <w:rFonts w:ascii="Times New Roman" w:hAnsi="Times New Roman" w:cs="Times New Roman"/>
          <w:lang w:val="en-GB"/>
        </w:rPr>
        <w:sym w:font="Symbol" w:char="F071"/>
      </w:r>
      <w:r w:rsidR="000530E7" w:rsidRPr="00737672">
        <w:rPr>
          <w:rFonts w:ascii="Times New Roman" w:hAnsi="Times New Roman" w:cs="Times New Roman"/>
          <w:lang w:val="en-GB"/>
        </w:rPr>
        <w:t xml:space="preserve"> </w:t>
      </w:r>
      <w:r w:rsidRPr="00737672">
        <w:rPr>
          <w:rFonts w:ascii="Times New Roman" w:hAnsi="Times New Roman" w:cs="Times New Roman"/>
          <w:lang w:val="en-GB"/>
        </w:rPr>
        <w:t>angles, due to the incorporation of cerium atoms from CeO</w:t>
      </w:r>
      <w:r w:rsidRPr="00737672">
        <w:rPr>
          <w:rFonts w:ascii="Times New Roman" w:hAnsi="Times New Roman" w:cs="Times New Roman"/>
          <w:vertAlign w:val="subscript"/>
          <w:lang w:val="en-GB"/>
        </w:rPr>
        <w:t>2</w:t>
      </w:r>
      <w:r w:rsidRPr="00737672">
        <w:rPr>
          <w:rFonts w:ascii="Times New Roman" w:hAnsi="Times New Roman" w:cs="Times New Roman"/>
          <w:lang w:val="en-GB"/>
        </w:rPr>
        <w:t xml:space="preserve"> into the lattice of </w:t>
      </w:r>
      <w:r w:rsidR="00367C6D" w:rsidRPr="00737672">
        <w:rPr>
          <w:rFonts w:ascii="Times New Roman" w:hAnsi="Times New Roman" w:cs="Times New Roman"/>
          <w:lang w:val="en-GB"/>
        </w:rPr>
        <w:t>BCZY</w:t>
      </w:r>
      <w:r w:rsidR="000530E7" w:rsidRPr="00737672">
        <w:rPr>
          <w:rFonts w:ascii="Times New Roman" w:hAnsi="Times New Roman" w:cs="Times New Roman"/>
          <w:lang w:val="en-GB"/>
        </w:rPr>
        <w:t xml:space="preserve"> </w:t>
      </w:r>
      <w:r w:rsidR="00447B5B"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{"citationItems":[{"id":"ITEM-1","itemData":{"DOI":"10.1016/j.ssi.2008.04.002","ISSN":"01672738","abstract":"A soft chemistry method was used to synthesize BaCe0.8 - xZrxY0.2O3 - δ (BCZY, with 0.0 ≤ x ≤ 0.8) proton conductors to combine the high proton conductivity of barium cerate and good chemical stability of barium zirconate. To verify the chemical stability, all the synthesized oxides were exposed to 100% CO2 at 900 °C for 3 h and the phase composition of the resulting specimens was investigated by X-ray diffraction (XRD) analysis. The chemical stability against CO2 increased with increasing the Zr content, with good results for samples with x ≥ 0.5. The electrical conductivity of the samples was investigated as a function of the Zr content using Electrochemical Impedance Spectroscopy (EIS) measurements. Hydrogen-air fuel cell experiments were carried out at 700 °C using the BCZY proton conducting electrolytes and platinum electrodes. Promising performance was observed for BaCe0.3Zr0.5Y0.2O3 - δ because it maintains the good chemical stability of barium zirconate but with improved electrical conductivity and fuel cell performance. © 2008 Elsevier B.V. All rights reserved.","author":[{"dropping-particle":"","family":"Fabbrie","given":"E.","non-dropping-particle":"","parse-names":false,"suffix":""},{"dropping-particle":"","family":"Depifanio","given":"A.","non-dropping-particle":"","parse-names":false,"suffix":""},{"dropping-particle":"","family":"Dibartolomeo","given":"E.","non-dropping-particle":"","parse-names":false,"suffix":""},{"dropping-particle":"","family":"Licoccia","given":"S.","non-dropping-particle":"","parse-names":false,"suffix":""},{"dropping-particle":"","family":"Traversa","given":"E.","non-dropping-particle":"","parse-names":false,"suffix":""}],"container-title":"Solid State Ionics","id":"ITEM-1","issue":"15-16","issued":{"date-parts":[["2008","6","30"]]},"page":"558-564","title":"Tailoring the chemical stability of Ba(Ce0.8−xZrx)Y0.2O3−δ protonic conductors for Intermediate Temperature Solid Oxide Fuel Cells (IT-SOFCs)","type":"article-journal","volume":"179"},"uris":["http://www.mendeley.com/documents/?uuid=b7ffbfef-b6cc-4d70-a6fa-3fb7d285f35b"]}],"mendeley":{"formattedCitation":"[4]","plainTextFormattedCitation":"[4]","previouslyFormattedCitation":"[4]"},"properties":{"noteIndex":0},"schema":"https://github.com/citation-style-language/schema/raw/master/csl-citation.json"}</w:instrText>
      </w:r>
      <w:r w:rsidR="00447B5B"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[4]</w:t>
      </w:r>
      <w:r w:rsidR="00447B5B" w:rsidRPr="00737672">
        <w:rPr>
          <w:rFonts w:ascii="Times New Roman" w:hAnsi="Times New Roman" w:cs="Times New Roman"/>
          <w:lang w:val="en-GB"/>
        </w:rPr>
        <w:fldChar w:fldCharType="end"/>
      </w:r>
      <w:r w:rsidR="00447B5B" w:rsidRPr="00737672">
        <w:rPr>
          <w:rFonts w:ascii="Times New Roman" w:hAnsi="Times New Roman" w:cs="Times New Roman"/>
          <w:lang w:val="en-GB"/>
        </w:rPr>
        <w:t>,</w:t>
      </w:r>
      <w:r w:rsidR="00447B5B"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{"citationItems":[{"id":"ITEM-1","itemData":{"DOI":"10.1016/j.jpowsour.2009.03.044","ISSN":"03787753","abstract":"High-temperature proton conductors are promising electrolytes for protonic solid oxide fuel cells (H+-SOFCs). In this study, the relationship between the Zr doping content and structure, chemical stability, carbon dioxide resistivity, sinterability and electrochemical properties of BaZryCe0.8-yY0.2O3-δ (BZCYy), 0.0 ≤ y ≤ 0.8, are studied systemically using XRD, CO2-TPD, SEM, EIS and I-V polarization characterizations. Zr doping suppresses carbonate formation, CO2-TPD demonstrates that the formative rate of carbonate over BZCYy are 7.50 × 10-6 and 8.70 × 10-7 mol m-2 min-1 at y = 0.0 and 0.4, respectively. Investigation of sinterability shows that the anode-supported configuration helps the sintering of the thin-film electrolyte. Peak power densities of 220 and 84 mW cm-2 are obtained at 750 and 450 °C, respectively, with BZCY0.4 electrolyte. Due to the favorable chemical stability against CO2 and good sintering in the thin-film configuration, BZCY0.4 is a potential electrolyte material for H+-SOFCs. © 2009 Elsevier B.V. All rights reserved.","author":[{"dropping-particle":"","family":"Guo","given":"Youmin","non-dropping-particle":"","parse-names":false,"suffix":""},{"dropping-particle":"","family":"Lin","given":"Ye","non-dropping-particle":"","parse-names":false,"suffix":""},{"dropping-particle":"","family":"Ran","given":"Ran","non-dropping-particle":"","parse-names":false,"suffix":""},{"dropping-particle":"","family":"Shao","given":"Zongping","non-dropping-particle":"","parse-names":false,"suffix":""}],"container-title":"Journal of Power Sources","id":"ITEM-1","issue":"2","issued":{"date-parts":[["2009","9"]]},"page":"400-407","title":"Zirconium doping effect on the performance of proton-conducting BaZryCe0.8-yY0.2O3-δ (0.0 ≤ y ≤ 0.8) for fuel cell applications","type":"article-journal","volume":"193"},"uris":["http://www.mendeley.com/documents/?uuid=f6d0adb8-33ae-4b51-818f-a05e30b82b0d"]}],"mendeley":{"formattedCitation":"[7]","plainTextFormattedCitation":"[7]","previouslyFormattedCitation":"[7]"},"properties":{"noteIndex":0},"schema":"https://github.com/citation-style-language/schema/raw/master/csl-citation.json"}</w:instrText>
      </w:r>
      <w:r w:rsidR="00447B5B"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[7]</w:t>
      </w:r>
      <w:r w:rsidR="00447B5B" w:rsidRPr="00737672">
        <w:rPr>
          <w:rFonts w:ascii="Times New Roman" w:hAnsi="Times New Roman" w:cs="Times New Roman"/>
          <w:lang w:val="en-GB"/>
        </w:rPr>
        <w:fldChar w:fldCharType="end"/>
      </w:r>
      <w:r w:rsidRPr="00737672">
        <w:rPr>
          <w:rFonts w:ascii="Times New Roman" w:hAnsi="Times New Roman" w:cs="Times New Roman"/>
          <w:lang w:val="en-GB"/>
        </w:rPr>
        <w:t>. Additionally, the broadening of the perovskite signals indicates the presence of multiple perovskite phases</w:t>
      </w:r>
      <w:r w:rsidR="00243C7D" w:rsidRPr="00737672">
        <w:rPr>
          <w:rFonts w:ascii="Times New Roman" w:hAnsi="Times New Roman" w:cs="Times New Roman"/>
          <w:lang w:val="en-GB"/>
        </w:rPr>
        <w:t xml:space="preserve"> with stoichiometry deviating from BaCe</w:t>
      </w:r>
      <w:r w:rsidR="00243C7D" w:rsidRPr="00737672">
        <w:rPr>
          <w:rFonts w:ascii="Times New Roman" w:hAnsi="Times New Roman" w:cs="Times New Roman"/>
          <w:vertAlign w:val="subscript"/>
          <w:lang w:val="en-GB"/>
        </w:rPr>
        <w:t>0.2</w:t>
      </w:r>
      <w:r w:rsidR="00243C7D" w:rsidRPr="00737672">
        <w:rPr>
          <w:rFonts w:ascii="Times New Roman" w:hAnsi="Times New Roman" w:cs="Times New Roman"/>
          <w:lang w:val="en-GB"/>
        </w:rPr>
        <w:t>Zr</w:t>
      </w:r>
      <w:r w:rsidR="00243C7D" w:rsidRPr="00737672">
        <w:rPr>
          <w:rFonts w:ascii="Times New Roman" w:hAnsi="Times New Roman" w:cs="Times New Roman"/>
          <w:vertAlign w:val="subscript"/>
          <w:lang w:val="en-GB"/>
        </w:rPr>
        <w:t>0.7</w:t>
      </w:r>
      <w:r w:rsidR="00243C7D" w:rsidRPr="00737672">
        <w:rPr>
          <w:rFonts w:ascii="Times New Roman" w:hAnsi="Times New Roman" w:cs="Times New Roman"/>
          <w:lang w:val="en-GB"/>
        </w:rPr>
        <w:t>Y</w:t>
      </w:r>
      <w:r w:rsidR="00243C7D" w:rsidRPr="00737672">
        <w:rPr>
          <w:rFonts w:ascii="Times New Roman" w:hAnsi="Times New Roman" w:cs="Times New Roman"/>
          <w:vertAlign w:val="subscript"/>
          <w:lang w:val="en-GB"/>
        </w:rPr>
        <w:t>0.1</w:t>
      </w:r>
      <w:r w:rsidR="00243C7D" w:rsidRPr="00737672">
        <w:rPr>
          <w:rFonts w:ascii="Times New Roman" w:hAnsi="Times New Roman" w:cs="Times New Roman"/>
          <w:lang w:val="en-GB"/>
        </w:rPr>
        <w:t>O</w:t>
      </w:r>
      <w:r w:rsidR="00243C7D" w:rsidRPr="00737672">
        <w:rPr>
          <w:rFonts w:ascii="Times New Roman" w:hAnsi="Times New Roman" w:cs="Times New Roman"/>
          <w:vertAlign w:val="subscript"/>
          <w:lang w:val="en-GB"/>
        </w:rPr>
        <w:t>3</w:t>
      </w:r>
      <w:r w:rsidRPr="00737672">
        <w:rPr>
          <w:rFonts w:ascii="Times New Roman" w:hAnsi="Times New Roman" w:cs="Times New Roman"/>
          <w:lang w:val="en-GB"/>
        </w:rPr>
        <w:t>. A possible increase of cerium cations on the B-si</w:t>
      </w:r>
      <w:r w:rsidR="000530E7" w:rsidRPr="00737672">
        <w:rPr>
          <w:rFonts w:ascii="Times New Roman" w:hAnsi="Times New Roman" w:cs="Times New Roman"/>
          <w:lang w:val="en-GB"/>
        </w:rPr>
        <w:t>t</w:t>
      </w:r>
      <w:r w:rsidRPr="00737672">
        <w:rPr>
          <w:rFonts w:ascii="Times New Roman" w:hAnsi="Times New Roman" w:cs="Times New Roman"/>
          <w:lang w:val="en-GB"/>
        </w:rPr>
        <w:t xml:space="preserve">e of BCZY could improve the proton conductivity </w:t>
      </w:r>
      <w:r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{"citationItems":[{"id":"ITEM-1","itemData":{"DOI":"10.1016/j.ijhydene.2011.08.118","ISSN":"03603199","abstract":"A cost and time effective process was used to prepare the solid solutions BaCe xZr (0.9-x)Y 0.1O (3-δ) (0 ≤ x ≤ 0.4). 98% dense samples were obtained by solid state reactive sintering at 1500 °C for 4 h, with the addition of 1 wt% of NiO to the quantity of synthesized/sintered compound. Scanning electron micrographs reveal polygonal grains of 1-5 microns, whose size increases from the compound with no cerium (BCZY09) to the samples containing cerium (BCZY18-BCZY45). The conductivity, measured in wet reducing atmosphere (9% H 2 in N 2, p(H 2O) = 0.015 atm) by impedance spectroscopy, increases with the cerium content. Some samples have also been prepared using barium sulfate (BaSO 4) as barium precursor (instead of barium carbonate BaCO 3) due to its non toxicity. The corresponding samples (prepared at 1575 °C) showed similar properties as the ones prepared with barium carbonate. Furthermore, different geometries (rods, tubes, pellets) could be made. Copyright © 2012, Hydrogen Energy Publications, LLC. Published by Elsevier Ltd. All rights reserved.","author":[{"dropping-particle":"","family":"Ricote","given":"S.","non-dropping-particle":"","parse-names":false,"suffix":""},{"dropping-particle":"","family":"Bonanos","given":"N.","non-dropping-particle":"","parse-names":false,"suffix":""},{"dropping-particle":"","family":"Manerbino","given":"A.","non-dropping-particle":"","parse-names":false,"suffix":""},{"dropping-particle":"","family":"Coors","given":"W. G.","non-dropping-particle":"","parse-names":false,"suffix":""}],"container-title":"International Journal of Hydrogen Energy","id":"ITEM-1","issue":"9","issued":{"date-parts":[["2012","5"]]},"page":"7954-7961","title":"Conductivity study of dense BaCe xZr (0.9-x)Y 0.1O (3-δ) prepared by solid state reactive sintering at 1500 °c","type":"paper-conference","volume":"37"},"uris":["http://www.mendeley.com/documents/?uuid=a7488839-de73-4dfb-bdb6-e0a9e531cfb0","http://www.mendeley.com/documents/?uuid=0c9c53a0-7975-4108-babb-38cad480e47f"]}],"mendeley":{"formattedCitation":"[11]","plainTextFormattedCitation":"[11]","previouslyFormattedCitation":"[11]"},"properties":{"noteIndex":0},"schema":"https://github.com/citation-style-language/schema/raw/master/csl-citation.json"}</w:instrText>
      </w:r>
      <w:r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[11]</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but will decrease the </w:t>
      </w:r>
      <w:r w:rsidR="000530E7" w:rsidRPr="00737672">
        <w:rPr>
          <w:rFonts w:ascii="Times New Roman" w:hAnsi="Times New Roman" w:cs="Times New Roman"/>
          <w:lang w:val="en-GB"/>
        </w:rPr>
        <w:t xml:space="preserve">chemical </w:t>
      </w:r>
      <w:r w:rsidRPr="00737672">
        <w:rPr>
          <w:rFonts w:ascii="Times New Roman" w:hAnsi="Times New Roman" w:cs="Times New Roman"/>
          <w:lang w:val="en-GB"/>
        </w:rPr>
        <w:t>stability in CO and CO</w:t>
      </w:r>
      <w:r w:rsidRPr="00737672">
        <w:rPr>
          <w:rFonts w:ascii="Times New Roman" w:hAnsi="Times New Roman" w:cs="Times New Roman"/>
          <w:vertAlign w:val="subscript"/>
          <w:lang w:val="en-GB"/>
        </w:rPr>
        <w:t>2</w:t>
      </w:r>
      <w:r w:rsidRPr="00737672">
        <w:rPr>
          <w:rFonts w:ascii="Times New Roman" w:hAnsi="Times New Roman" w:cs="Times New Roman"/>
          <w:lang w:val="en-GB"/>
        </w:rPr>
        <w:t xml:space="preserve"> containing atmospheres due to the formation of barium carbonates </w:t>
      </w:r>
      <w:r w:rsidRPr="00737672">
        <w:rPr>
          <w:rFonts w:ascii="Times New Roman" w:hAnsi="Times New Roman" w:cs="Times New Roman"/>
          <w:lang w:val="en-GB"/>
        </w:rPr>
        <w:fldChar w:fldCharType="begin" w:fldLock="1"/>
      </w:r>
      <w:r w:rsidR="00830F2A" w:rsidRPr="00737672">
        <w:rPr>
          <w:rFonts w:ascii="Times New Roman" w:hAnsi="Times New Roman" w:cs="Times New Roman"/>
          <w:lang w:val="en-GB"/>
        </w:rPr>
        <w:instrText>ADDIN CSL_CITATION {"citationItems":[{"id":"ITEM-1","itemData":{"DOI":"10.1149/1.2458743","ISSN":"10990062","abstract":"Trivalent-cation-doped BaCe O3 has fairly high protonic conductivity at intermediate temperatures. This paper deals with the effects of the kind of dopant, M in Ba Ce0.9 M0.1 O3-α (M=Y, Tm, Yb, Lu, In, or Sc), on the electrical (ionic) conductivity at 400-900°C and chemical stability. It was found that the two properties are both governed by the ionic radii of the dopants and are in a trade-off relation. The electrical conductivity seems to be also affected by the electronegativity of the dopant element, i.e., the conductivity increases with increasing ionic radius and decreasing electronegativity (increasing basicity). © 2007 The Electrochemical Society.","author":[{"dropping-particle":"","family":"Matsumoto","given":"Hiroshige","non-dropping-particle":"","parse-names":false,"suffix":""},{"dropping-particle":"","family":"Kawasaki","given":"Yuya","non-dropping-particle":"","parse-names":false,"suffix":""},{"dropping-particle":"","family":"Ito","given":"Naoki","non-dropping-particle":"","parse-names":false,"suffix":""},{"dropping-particle":"","family":"Enoki","given":"Makiko","non-dropping-particle":"","parse-names":false,"suffix":""},{"dropping-particle":"","family":"Ishihara","given":"Tatsumi","non-dropping-particle":"","parse-names":false,"suffix":""}],"container-title":"Electrochemical and Solid-State Letters","id":"ITEM-1","issue":"4","issued":{"date-parts":[["2007"]]},"page":"B77","title":"Relation between electrical conductivity and chemical stability of BaCeO3-based proton conductors with different trivalent dopants","type":"article-journal","volume":"10"},"uris":["http://www.mendeley.com/documents/?uuid=207cb966-9436-4a1c-8d3f-30db8cac8103","http://www.mendeley.com/documents/?uuid=9d57a292-23d0-41a1-8786-6a90052ecf0b"]}],"mendeley":{"formattedCitation":"[31]","plainTextFormattedCitation":"[31]","previouslyFormattedCitation":"[31]"},"properties":{"noteIndex":0},"schema":"https://github.com/citation-style-language/schema/raw/master/csl-citation.json"}</w:instrText>
      </w:r>
      <w:r w:rsidRPr="00737672">
        <w:rPr>
          <w:rFonts w:ascii="Times New Roman" w:hAnsi="Times New Roman" w:cs="Times New Roman"/>
          <w:lang w:val="en-GB"/>
        </w:rPr>
        <w:fldChar w:fldCharType="separate"/>
      </w:r>
      <w:r w:rsidR="001A75D5" w:rsidRPr="00737672">
        <w:rPr>
          <w:rFonts w:ascii="Times New Roman" w:hAnsi="Times New Roman" w:cs="Times New Roman"/>
          <w:noProof/>
          <w:lang w:val="en-GB"/>
        </w:rPr>
        <w:t>[31]</w:t>
      </w:r>
      <w:r w:rsidRPr="00737672">
        <w:rPr>
          <w:rFonts w:ascii="Times New Roman" w:hAnsi="Times New Roman" w:cs="Times New Roman"/>
          <w:lang w:val="en-GB"/>
        </w:rPr>
        <w:fldChar w:fldCharType="end"/>
      </w:r>
      <w:r w:rsidRPr="00737672">
        <w:rPr>
          <w:rFonts w:ascii="Times New Roman" w:hAnsi="Times New Roman" w:cs="Times New Roman"/>
          <w:lang w:val="en-GB"/>
        </w:rPr>
        <w:t>,</w:t>
      </w:r>
      <w:r w:rsidRPr="00737672">
        <w:rPr>
          <w:rFonts w:ascii="Times New Roman" w:hAnsi="Times New Roman" w:cs="Times New Roman"/>
          <w:lang w:val="en-GB"/>
        </w:rPr>
        <w:fldChar w:fldCharType="begin" w:fldLock="1"/>
      </w:r>
      <w:r w:rsidR="00830F2A" w:rsidRPr="00737672">
        <w:rPr>
          <w:rFonts w:ascii="Times New Roman" w:hAnsi="Times New Roman" w:cs="Times New Roman"/>
          <w:lang w:val="en-GB"/>
        </w:rPr>
        <w:instrText>ADDIN CSL_CITATION {"citationItems":[{"id":"ITEM-1","itemData":{"DOI":"10.1016/j.ijhydene.2014.05.080","ISSN":"03603199","abstract":"High-resolution neutron powder diffraction data were collected at different temperatures and pressure under hydrogen or oxygen under high and low humidities. The samples were loaded in sealed quartz tubes in dry or wet conditions at 0.33 atm pressure and 295 K temperature, and heated up to 973 K during measurements. Rietveld refinement of neutron diffraction data showed that the structure changed from primitive orthorhombic (space group Pbnm) to body centred orthorhombic (Imma) to rhombohedral (R-3c) on heating from room temperature to 973 K. At 623 K temperature and 0.71 atm pressure, the unit-cell volume is higher in wet hydrogen and oxygen atmosphere than dry atmosphere due to proton uptake. Oxygen site occupancies were directly determined as functions of temperature for dry and wet conditions in both oxidising and reducing conditions in order to probe actual oxygen/hydroxyl contents under the conditions relevant to most fuel cell or transport studies. © 2014, Hydrogen Energy Publications, LLC. Published by Elsevier Ltd. All rights reserved.","author":[{"dropping-particle":"","family":"Azad","given":"Abul K.","non-dropping-particle":"","parse-names":false,"suffix":""},{"dropping-particle":"","family":"Kruth","given":"Angela","non-dropping-particle":"","parse-names":false,"suffix":""},{"dropping-particle":"","family":"Irvine","given":"John T.S.","non-dropping-particle":"","parse-names":false,"suffix":""}],"container-title":"International Journal of Hydrogen Energy","id":"ITEM-1","issue":"24","issued":{"date-parts":[["2014","8"]]},"page":"12804-12811","title":"Influence of atmosphere on redox structure of BaCe0.9Y 0.1O2.95 - Insight from neutron diffraction study","type":"article-journal","volume":"39"},"uris":["http://www.mendeley.com/documents/?uuid=249e31b5-3586-4424-a7fc-b0f3d7f96b82","http://www.mendeley.com/documents/?uuid=806833e7-bac0-47d1-9fde-701931ad7561"]}],"mendeley":{"formattedCitation":"[32]","plainTextFormattedCitation":"[32]","previouslyFormattedCitation":"[32]"},"properties":{"noteIndex":0},"schema":"https://github.com/citation-style-language/schema/raw/master/csl-citation.json"}</w:instrText>
      </w:r>
      <w:r w:rsidRPr="00737672">
        <w:rPr>
          <w:rFonts w:ascii="Times New Roman" w:hAnsi="Times New Roman" w:cs="Times New Roman"/>
          <w:lang w:val="en-GB"/>
        </w:rPr>
        <w:fldChar w:fldCharType="separate"/>
      </w:r>
      <w:r w:rsidR="001A75D5" w:rsidRPr="00737672">
        <w:rPr>
          <w:rFonts w:ascii="Times New Roman" w:hAnsi="Times New Roman" w:cs="Times New Roman"/>
          <w:noProof/>
          <w:lang w:val="en-GB"/>
        </w:rPr>
        <w:t>[32]</w:t>
      </w:r>
      <w:r w:rsidRPr="00737672">
        <w:rPr>
          <w:rFonts w:ascii="Times New Roman" w:hAnsi="Times New Roman" w:cs="Times New Roman"/>
          <w:lang w:val="en-GB"/>
        </w:rPr>
        <w:fldChar w:fldCharType="end"/>
      </w:r>
      <w:r w:rsidRPr="00737672">
        <w:rPr>
          <w:rFonts w:ascii="Times New Roman" w:hAnsi="Times New Roman" w:cs="Times New Roman"/>
          <w:lang w:val="en-GB"/>
        </w:rPr>
        <w:t xml:space="preserve">. </w:t>
      </w:r>
      <w:r w:rsidR="009C499A" w:rsidRPr="00737672">
        <w:rPr>
          <w:rFonts w:ascii="Times New Roman" w:hAnsi="Times New Roman" w:cs="Times New Roman"/>
          <w:lang w:val="en-GB"/>
        </w:rPr>
        <w:t>In operation</w:t>
      </w:r>
      <w:r w:rsidR="0030184D" w:rsidRPr="00737672">
        <w:rPr>
          <w:rFonts w:ascii="Times New Roman" w:hAnsi="Times New Roman" w:cs="Times New Roman"/>
          <w:lang w:val="en-GB"/>
        </w:rPr>
        <w:t>, the chemical stability of the electrolyte is considered more important than a potential increase in proton conductivity, making CeO</w:t>
      </w:r>
      <w:r w:rsidR="0030184D" w:rsidRPr="00737672">
        <w:rPr>
          <w:rFonts w:ascii="Times New Roman" w:hAnsi="Times New Roman" w:cs="Times New Roman"/>
          <w:vertAlign w:val="subscript"/>
          <w:lang w:val="en-GB"/>
        </w:rPr>
        <w:t>2</w:t>
      </w:r>
      <w:r w:rsidR="0030184D" w:rsidRPr="00737672">
        <w:rPr>
          <w:rFonts w:ascii="Times New Roman" w:hAnsi="Times New Roman" w:cs="Times New Roman"/>
          <w:lang w:val="en-GB"/>
        </w:rPr>
        <w:t xml:space="preserve"> not suitable as support material in this application.</w:t>
      </w:r>
    </w:p>
    <w:p w14:paraId="331F6257" w14:textId="37F4C6A8" w:rsidR="001244FF" w:rsidRPr="00737672" w:rsidRDefault="00AA2F1F" w:rsidP="001244FF">
      <w:pPr>
        <w:jc w:val="both"/>
        <w:rPr>
          <w:rFonts w:ascii="Times New Roman" w:hAnsi="Times New Roman" w:cs="Times New Roman"/>
          <w:lang w:val="en-GB"/>
        </w:rPr>
      </w:pPr>
      <w:r w:rsidRPr="00737672">
        <w:rPr>
          <w:rFonts w:ascii="Times New Roman" w:hAnsi="Times New Roman" w:cs="Times New Roman"/>
          <w:lang w:val="en-GB"/>
        </w:rPr>
        <w:t xml:space="preserve">The XRD </w:t>
      </w:r>
      <w:r w:rsidR="000530E7" w:rsidRPr="00737672">
        <w:rPr>
          <w:rFonts w:ascii="Times New Roman" w:hAnsi="Times New Roman" w:cs="Times New Roman"/>
          <w:lang w:val="en-GB"/>
        </w:rPr>
        <w:t>diffractogram</w:t>
      </w:r>
      <w:r w:rsidRPr="00737672">
        <w:rPr>
          <w:rFonts w:ascii="Times New Roman" w:hAnsi="Times New Roman" w:cs="Times New Roman"/>
          <w:lang w:val="en-GB"/>
        </w:rPr>
        <w:t xml:space="preserve"> of the </w:t>
      </w:r>
      <w:r w:rsidR="004819E2" w:rsidRPr="00737672">
        <w:rPr>
          <w:rFonts w:ascii="Times New Roman" w:hAnsi="Times New Roman" w:cs="Times New Roman"/>
          <w:lang w:val="en-GB"/>
        </w:rPr>
        <w:t>PC</w:t>
      </w:r>
      <w:r w:rsidR="000530E7" w:rsidRPr="00737672">
        <w:rPr>
          <w:rFonts w:ascii="Times New Roman" w:hAnsi="Times New Roman" w:cs="Times New Roman"/>
          <w:lang w:val="en-GB"/>
        </w:rPr>
        <w:t>-</w:t>
      </w:r>
      <w:proofErr w:type="spellStart"/>
      <w:r w:rsidR="000530E7"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 8YSZ mixture, together with single phase </w:t>
      </w:r>
      <w:r w:rsidR="00367C6D" w:rsidRPr="00737672">
        <w:rPr>
          <w:rFonts w:ascii="Times New Roman" w:hAnsi="Times New Roman" w:cs="Times New Roman"/>
          <w:lang w:val="en-GB"/>
        </w:rPr>
        <w:t>BCZY</w:t>
      </w:r>
      <w:r w:rsidRPr="00737672">
        <w:rPr>
          <w:rFonts w:ascii="Times New Roman" w:hAnsi="Times New Roman" w:cs="Times New Roman"/>
          <w:lang w:val="en-GB"/>
        </w:rPr>
        <w:t xml:space="preserve"> as reference is depicted in </w:t>
      </w:r>
      <w:r w:rsidRPr="00737672">
        <w:rPr>
          <w:rFonts w:ascii="Times New Roman" w:hAnsi="Times New Roman" w:cs="Times New Roman"/>
          <w:lang w:val="en-GB"/>
        </w:rPr>
        <w:fldChar w:fldCharType="begin"/>
      </w:r>
      <w:r w:rsidRPr="00737672">
        <w:rPr>
          <w:rFonts w:ascii="Times New Roman" w:hAnsi="Times New Roman" w:cs="Times New Roman"/>
          <w:lang w:val="en-GB"/>
        </w:rPr>
        <w:instrText xml:space="preserve"> REF _Ref15240923 \h  \* MERGEFORMAT </w:instrText>
      </w:r>
      <w:r w:rsidRPr="00737672">
        <w:rPr>
          <w:rFonts w:ascii="Times New Roman" w:hAnsi="Times New Roman" w:cs="Times New Roman"/>
          <w:lang w:val="en-GB"/>
        </w:rPr>
      </w:r>
      <w:r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Figure 5</w:t>
      </w:r>
      <w:r w:rsidRPr="00737672">
        <w:rPr>
          <w:rFonts w:ascii="Times New Roman" w:hAnsi="Times New Roman" w:cs="Times New Roman"/>
          <w:lang w:val="en-GB"/>
        </w:rPr>
        <w:fldChar w:fldCharType="end"/>
      </w:r>
      <w:r w:rsidR="001B436D" w:rsidRPr="00737672">
        <w:rPr>
          <w:rFonts w:ascii="Times New Roman" w:hAnsi="Times New Roman" w:cs="Times New Roman"/>
          <w:lang w:val="en-GB"/>
        </w:rPr>
        <w:t xml:space="preserve"> (B and C)</w:t>
      </w:r>
      <w:r w:rsidRPr="00737672">
        <w:rPr>
          <w:rFonts w:ascii="Times New Roman" w:hAnsi="Times New Roman" w:cs="Times New Roman"/>
          <w:lang w:val="en-GB"/>
        </w:rPr>
        <w:t xml:space="preserve">. Three main phases can be observed, a BCZY perovskite phase, a </w:t>
      </w:r>
      <w:r w:rsidR="002F7BC4" w:rsidRPr="00737672">
        <w:rPr>
          <w:rFonts w:ascii="Times New Roman" w:hAnsi="Times New Roman" w:cs="Times New Roman"/>
          <w:lang w:val="en-GB"/>
        </w:rPr>
        <w:t>ZrO</w:t>
      </w:r>
      <w:r w:rsidR="002F7BC4" w:rsidRPr="00737672">
        <w:rPr>
          <w:rFonts w:ascii="Times New Roman" w:hAnsi="Times New Roman" w:cs="Times New Roman"/>
          <w:vertAlign w:val="subscript"/>
          <w:lang w:val="en-GB"/>
        </w:rPr>
        <w:t>2</w:t>
      </w:r>
      <w:r w:rsidR="002F7BC4" w:rsidRPr="00737672">
        <w:rPr>
          <w:rFonts w:ascii="Times New Roman" w:hAnsi="Times New Roman" w:cs="Times New Roman"/>
          <w:lang w:val="en-GB"/>
        </w:rPr>
        <w:t xml:space="preserve"> phase containing </w:t>
      </w:r>
      <w:r w:rsidRPr="00737672">
        <w:rPr>
          <w:rFonts w:ascii="Times New Roman" w:hAnsi="Times New Roman" w:cs="Times New Roman"/>
          <w:lang w:val="en-GB"/>
        </w:rPr>
        <w:t xml:space="preserve">yttrium and </w:t>
      </w:r>
      <w:r w:rsidR="002F7BC4" w:rsidRPr="00737672">
        <w:rPr>
          <w:rFonts w:ascii="Times New Roman" w:hAnsi="Times New Roman" w:cs="Times New Roman"/>
          <w:lang w:val="en-GB"/>
        </w:rPr>
        <w:t>a</w:t>
      </w:r>
      <w:r w:rsidRPr="00737672">
        <w:rPr>
          <w:rFonts w:ascii="Times New Roman" w:hAnsi="Times New Roman" w:cs="Times New Roman"/>
          <w:lang w:val="en-GB"/>
        </w:rPr>
        <w:t xml:space="preserve"> cubic </w:t>
      </w:r>
      <w:r w:rsidR="002F7BC4" w:rsidRPr="00737672">
        <w:rPr>
          <w:rFonts w:ascii="Times New Roman" w:hAnsi="Times New Roman" w:cs="Times New Roman"/>
          <w:lang w:val="en-GB"/>
        </w:rPr>
        <w:t>(</w:t>
      </w:r>
      <w:proofErr w:type="spellStart"/>
      <w:proofErr w:type="gramStart"/>
      <w:r w:rsidR="002F7BC4" w:rsidRPr="00737672">
        <w:rPr>
          <w:rFonts w:ascii="Times New Roman" w:hAnsi="Times New Roman" w:cs="Times New Roman"/>
          <w:lang w:val="en-GB"/>
        </w:rPr>
        <w:t>Y,Ce</w:t>
      </w:r>
      <w:proofErr w:type="spellEnd"/>
      <w:proofErr w:type="gramEnd"/>
      <w:r w:rsidR="002F7BC4" w:rsidRPr="00737672">
        <w:rPr>
          <w:rFonts w:ascii="Times New Roman" w:hAnsi="Times New Roman" w:cs="Times New Roman"/>
          <w:lang w:val="en-GB"/>
        </w:rPr>
        <w:t>)O</w:t>
      </w:r>
      <w:r w:rsidR="002F7BC4" w:rsidRPr="00737672">
        <w:rPr>
          <w:rFonts w:ascii="Times New Roman" w:hAnsi="Times New Roman" w:cs="Times New Roman"/>
          <w:vertAlign w:val="subscript"/>
          <w:lang w:val="en-GB"/>
        </w:rPr>
        <w:t>2</w:t>
      </w:r>
      <w:r w:rsidR="002F7BC4" w:rsidRPr="00737672">
        <w:rPr>
          <w:rFonts w:ascii="Times New Roman" w:hAnsi="Times New Roman" w:cs="Times New Roman"/>
          <w:lang w:val="en-GB"/>
        </w:rPr>
        <w:t xml:space="preserve"> </w:t>
      </w:r>
      <w:r w:rsidRPr="00737672">
        <w:rPr>
          <w:rFonts w:ascii="Times New Roman" w:hAnsi="Times New Roman" w:cs="Times New Roman"/>
          <w:lang w:val="en-GB"/>
        </w:rPr>
        <w:t xml:space="preserve">fluorite phase. The perovskite phase shows a shift towards higher </w:t>
      </w:r>
      <w:r w:rsidR="002F7BC4" w:rsidRPr="00737672">
        <w:rPr>
          <w:rFonts w:ascii="Times New Roman" w:hAnsi="Times New Roman" w:cs="Times New Roman"/>
          <w:lang w:val="en-GB"/>
        </w:rPr>
        <w:t>2</w:t>
      </w:r>
      <w:r w:rsidR="002F7BC4" w:rsidRPr="00737672">
        <w:rPr>
          <w:rFonts w:ascii="Times New Roman" w:hAnsi="Times New Roman" w:cs="Times New Roman"/>
          <w:lang w:val="en-GB"/>
        </w:rPr>
        <w:sym w:font="Symbol" w:char="F071"/>
      </w:r>
      <w:r w:rsidR="002F7BC4" w:rsidRPr="00737672">
        <w:rPr>
          <w:rFonts w:ascii="Times New Roman" w:hAnsi="Times New Roman" w:cs="Times New Roman"/>
          <w:lang w:val="en-GB"/>
        </w:rPr>
        <w:t xml:space="preserve"> </w:t>
      </w:r>
      <w:r w:rsidRPr="00737672">
        <w:rPr>
          <w:rFonts w:ascii="Times New Roman" w:hAnsi="Times New Roman" w:cs="Times New Roman"/>
          <w:lang w:val="en-GB"/>
        </w:rPr>
        <w:t xml:space="preserve">angles compared to the </w:t>
      </w:r>
      <w:r w:rsidR="002F7BC4" w:rsidRPr="00737672">
        <w:rPr>
          <w:rFonts w:ascii="Times New Roman" w:hAnsi="Times New Roman" w:cs="Times New Roman"/>
          <w:lang w:val="en-GB"/>
        </w:rPr>
        <w:t>single-phase</w:t>
      </w:r>
      <w:r w:rsidRPr="00737672">
        <w:rPr>
          <w:rFonts w:ascii="Times New Roman" w:hAnsi="Times New Roman" w:cs="Times New Roman"/>
          <w:lang w:val="en-GB"/>
        </w:rPr>
        <w:t xml:space="preserve"> </w:t>
      </w:r>
      <w:r w:rsidR="002F7BC4" w:rsidRPr="00737672">
        <w:rPr>
          <w:rFonts w:ascii="Times New Roman" w:hAnsi="Times New Roman" w:cs="Times New Roman"/>
          <w:lang w:val="en-GB"/>
        </w:rPr>
        <w:t>FC material</w:t>
      </w:r>
      <w:r w:rsidRPr="00737672">
        <w:rPr>
          <w:rFonts w:ascii="Times New Roman" w:hAnsi="Times New Roman" w:cs="Times New Roman"/>
          <w:lang w:val="en-GB"/>
        </w:rPr>
        <w:t>, indicating an increase in zirconia content on the B-si</w:t>
      </w:r>
      <w:r w:rsidR="002F7BC4" w:rsidRPr="00737672">
        <w:rPr>
          <w:rFonts w:ascii="Times New Roman" w:hAnsi="Times New Roman" w:cs="Times New Roman"/>
          <w:lang w:val="en-GB"/>
        </w:rPr>
        <w:t>t</w:t>
      </w:r>
      <w:r w:rsidRPr="00737672">
        <w:rPr>
          <w:rFonts w:ascii="Times New Roman" w:hAnsi="Times New Roman" w:cs="Times New Roman"/>
          <w:lang w:val="en-GB"/>
        </w:rPr>
        <w:t>e of the crystal lattice</w:t>
      </w:r>
      <w:r w:rsidR="002F7BC4" w:rsidRPr="00737672">
        <w:rPr>
          <w:rFonts w:ascii="Times New Roman" w:hAnsi="Times New Roman" w:cs="Times New Roman"/>
          <w:lang w:val="en-GB"/>
        </w:rPr>
        <w:t xml:space="preserve"> </w:t>
      </w:r>
      <w:r w:rsidR="00447B5B" w:rsidRPr="00737672">
        <w:rPr>
          <w:rFonts w:ascii="Times New Roman" w:hAnsi="Times New Roman" w:cs="Times New Roman"/>
          <w:lang w:val="en-GB"/>
        </w:rPr>
        <w:fldChar w:fldCharType="begin" w:fldLock="1"/>
      </w:r>
      <w:r w:rsidR="0030246D" w:rsidRPr="00737672">
        <w:rPr>
          <w:rFonts w:ascii="Times New Roman" w:hAnsi="Times New Roman" w:cs="Times New Roman"/>
          <w:lang w:val="en-GB"/>
        </w:rPr>
        <w:instrText>ADDIN CSL_CITATION {"citationItems":[{"id":"ITEM-1","itemData":{"DOI":"10.1016/j.jpowsour.2009.03.044","ISSN":"03787753","abstract":"High-temperature proton conductors are promising electrolytes for protonic solid oxide fuel cells (H+-SOFCs). In this study, the relationship between the Zr doping content and structure, chemical stability, carbon dioxide resistivity, sinterability and electrochemical properties of BaZryCe0.8-yY0.2O3-δ (BZCYy), 0.0 ≤ y ≤ 0.8, are studied systemically using XRD, CO2-TPD, SEM, EIS and I-V polarization characterizations. Zr doping suppresses carbonate formation, CO2-TPD demonstrates that the formative rate of carbonate over BZCYy are 7.50 × 10-6 and 8.70 × 10-7 mol m-2 min-1 at y = 0.0 and 0.4, respectively. Investigation of sinterability shows that the anode-supported configuration helps the sintering of the thin-film electrolyte. Peak power densities of 220 and 84 mW cm-2 are obtained at 750 and 450 °C, respectively, with BZCY0.4 electrolyte. Due to the favorable chemical stability against CO2 and good sintering in the thin-film configuration, BZCY0.4 is a potential electrolyte material for H+-SOFCs. © 2009 Elsevier B.V. All rights reserved.","author":[{"dropping-particle":"","family":"Guo","given":"Youmin","non-dropping-particle":"","parse-names":false,"suffix":""},{"dropping-particle":"","family":"Lin","given":"Ye","non-dropping-particle":"","parse-names":false,"suffix":""},{"dropping-particle":"","family":"Ran","given":"Ran","non-dropping-particle":"","parse-names":false,"suffix":""},{"dropping-particle":"","family":"Shao","given":"Zongping","non-dropping-particle":"","parse-names":false,"suffix":""}],"container-title":"Journal of Power Sources","id":"ITEM-1","issue":"2","issued":{"date-parts":[["2009","9"]]},"page":"400-407","title":"Zirconium doping effect on the performance of proton-conducting BaZryCe0.8-yY0.2O3-δ (0.0 ≤ y ≤ 0.8) for fuel cell applications","type":"article-journal","volume":"193"},"uris":["http://www.mendeley.com/documents/?uuid=f6d0adb8-33ae-4b51-818f-a05e30b82b0d"]}],"mendeley":{"formattedCitation":"[7]","plainTextFormattedCitation":"[7]","previouslyFormattedCitation":"[7]"},"properties":{"noteIndex":0},"schema":"https://github.com/citation-style-language/schema/raw/master/csl-citation.json"}</w:instrText>
      </w:r>
      <w:r w:rsidR="00447B5B" w:rsidRPr="00737672">
        <w:rPr>
          <w:rFonts w:ascii="Times New Roman" w:hAnsi="Times New Roman" w:cs="Times New Roman"/>
          <w:lang w:val="en-GB"/>
        </w:rPr>
        <w:fldChar w:fldCharType="separate"/>
      </w:r>
      <w:r w:rsidR="0030246D" w:rsidRPr="00737672">
        <w:rPr>
          <w:rFonts w:ascii="Times New Roman" w:hAnsi="Times New Roman" w:cs="Times New Roman"/>
          <w:noProof/>
          <w:lang w:val="en-GB"/>
        </w:rPr>
        <w:t>[7]</w:t>
      </w:r>
      <w:r w:rsidR="00447B5B" w:rsidRPr="00737672">
        <w:rPr>
          <w:rFonts w:ascii="Times New Roman" w:hAnsi="Times New Roman" w:cs="Times New Roman"/>
          <w:lang w:val="en-GB"/>
        </w:rPr>
        <w:fldChar w:fldCharType="end"/>
      </w:r>
      <w:r w:rsidRPr="00737672">
        <w:rPr>
          <w:rFonts w:ascii="Times New Roman" w:hAnsi="Times New Roman" w:cs="Times New Roman"/>
          <w:lang w:val="en-GB"/>
        </w:rPr>
        <w:t>. However, no peak broadening is observed, indicating a single perovskite phase. At the same time, the other B-si</w:t>
      </w:r>
      <w:r w:rsidR="002F7BC4" w:rsidRPr="00737672">
        <w:rPr>
          <w:rFonts w:ascii="Times New Roman" w:hAnsi="Times New Roman" w:cs="Times New Roman"/>
          <w:lang w:val="en-GB"/>
        </w:rPr>
        <w:t>t</w:t>
      </w:r>
      <w:r w:rsidRPr="00737672">
        <w:rPr>
          <w:rFonts w:ascii="Times New Roman" w:hAnsi="Times New Roman" w:cs="Times New Roman"/>
          <w:lang w:val="en-GB"/>
        </w:rPr>
        <w:t xml:space="preserve">e cations, cerium and yttrium, </w:t>
      </w:r>
      <w:r w:rsidR="004819E2" w:rsidRPr="00737672">
        <w:rPr>
          <w:rFonts w:ascii="Times New Roman" w:hAnsi="Times New Roman" w:cs="Times New Roman"/>
          <w:lang w:val="en-GB"/>
        </w:rPr>
        <w:t>are</w:t>
      </w:r>
      <w:r w:rsidRPr="00737672">
        <w:rPr>
          <w:rFonts w:ascii="Times New Roman" w:hAnsi="Times New Roman" w:cs="Times New Roman"/>
          <w:lang w:val="en-GB"/>
        </w:rPr>
        <w:t xml:space="preserve"> detected in a fluorite phase. </w:t>
      </w:r>
      <w:r w:rsidR="001244FF" w:rsidRPr="00737672">
        <w:rPr>
          <w:rFonts w:ascii="Times New Roman" w:hAnsi="Times New Roman" w:cs="Times New Roman"/>
          <w:lang w:val="en-GB"/>
        </w:rPr>
        <w:t xml:space="preserve">A potential increase in zircon on the B-site may result in enhanced chemical stability and a decrease in proton conductivity. Given the preference of higher stability over proton conductivity in application, 8YSZ </w:t>
      </w:r>
      <w:r w:rsidR="00D7531E" w:rsidRPr="00737672">
        <w:rPr>
          <w:rFonts w:ascii="Times New Roman" w:hAnsi="Times New Roman" w:cs="Times New Roman"/>
          <w:lang w:val="en-GB"/>
        </w:rPr>
        <w:t>might be</w:t>
      </w:r>
      <w:r w:rsidR="001244FF" w:rsidRPr="00737672">
        <w:rPr>
          <w:rFonts w:ascii="Times New Roman" w:hAnsi="Times New Roman" w:cs="Times New Roman"/>
          <w:lang w:val="en-GB"/>
        </w:rPr>
        <w:t xml:space="preserve"> i</w:t>
      </w:r>
      <w:r w:rsidR="00D7531E" w:rsidRPr="00737672">
        <w:rPr>
          <w:rFonts w:ascii="Times New Roman" w:hAnsi="Times New Roman" w:cs="Times New Roman"/>
          <w:lang w:val="en-GB"/>
        </w:rPr>
        <w:t>nteresting</w:t>
      </w:r>
      <w:r w:rsidR="001244FF" w:rsidRPr="00737672">
        <w:rPr>
          <w:rFonts w:ascii="Times New Roman" w:hAnsi="Times New Roman" w:cs="Times New Roman"/>
          <w:lang w:val="en-GB"/>
        </w:rPr>
        <w:t xml:space="preserve"> as a support material</w:t>
      </w:r>
      <w:r w:rsidR="00D7531E" w:rsidRPr="00737672">
        <w:rPr>
          <w:rFonts w:ascii="Times New Roman" w:hAnsi="Times New Roman" w:cs="Times New Roman"/>
          <w:lang w:val="en-GB"/>
        </w:rPr>
        <w:t>, but is not further analysed here</w:t>
      </w:r>
      <w:r w:rsidR="001244FF" w:rsidRPr="00737672">
        <w:rPr>
          <w:rFonts w:ascii="Times New Roman" w:hAnsi="Times New Roman" w:cs="Times New Roman"/>
          <w:lang w:val="en-GB"/>
        </w:rPr>
        <w:t xml:space="preserve">. The effects of the (Y, </w:t>
      </w:r>
      <w:proofErr w:type="gramStart"/>
      <w:r w:rsidR="001244FF" w:rsidRPr="00737672">
        <w:rPr>
          <w:rFonts w:ascii="Times New Roman" w:hAnsi="Times New Roman" w:cs="Times New Roman"/>
          <w:lang w:val="en-GB"/>
        </w:rPr>
        <w:t>Ce)O</w:t>
      </w:r>
      <w:proofErr w:type="gramEnd"/>
      <w:r w:rsidR="001244FF" w:rsidRPr="00737672">
        <w:rPr>
          <w:rFonts w:ascii="Times New Roman" w:hAnsi="Times New Roman" w:cs="Times New Roman"/>
          <w:vertAlign w:val="subscript"/>
          <w:lang w:val="en-GB"/>
        </w:rPr>
        <w:t>2</w:t>
      </w:r>
      <w:r w:rsidR="001244FF" w:rsidRPr="00737672">
        <w:rPr>
          <w:rFonts w:ascii="Times New Roman" w:hAnsi="Times New Roman" w:cs="Times New Roman"/>
          <w:lang w:val="en-GB"/>
        </w:rPr>
        <w:t xml:space="preserve"> and (Y, </w:t>
      </w:r>
      <w:proofErr w:type="spellStart"/>
      <w:r w:rsidR="001244FF" w:rsidRPr="00737672">
        <w:rPr>
          <w:rFonts w:ascii="Times New Roman" w:hAnsi="Times New Roman" w:cs="Times New Roman"/>
          <w:lang w:val="en-GB"/>
        </w:rPr>
        <w:t>Zr</w:t>
      </w:r>
      <w:proofErr w:type="spellEnd"/>
      <w:r w:rsidR="001244FF" w:rsidRPr="00737672">
        <w:rPr>
          <w:rFonts w:ascii="Times New Roman" w:hAnsi="Times New Roman" w:cs="Times New Roman"/>
          <w:lang w:val="en-GB"/>
        </w:rPr>
        <w:t>)O</w:t>
      </w:r>
      <w:r w:rsidR="001244FF" w:rsidRPr="00737672">
        <w:rPr>
          <w:rFonts w:ascii="Times New Roman" w:hAnsi="Times New Roman" w:cs="Times New Roman"/>
          <w:vertAlign w:val="subscript"/>
          <w:lang w:val="en-GB"/>
        </w:rPr>
        <w:t>2</w:t>
      </w:r>
      <w:r w:rsidR="001244FF" w:rsidRPr="00737672">
        <w:rPr>
          <w:rFonts w:ascii="Times New Roman" w:hAnsi="Times New Roman" w:cs="Times New Roman"/>
          <w:lang w:val="en-GB"/>
        </w:rPr>
        <w:t xml:space="preserve"> fluorite phase on proton conductivity and chemical stability should be </w:t>
      </w:r>
      <w:r w:rsidR="00D7531E" w:rsidRPr="00737672">
        <w:rPr>
          <w:rFonts w:ascii="Times New Roman" w:hAnsi="Times New Roman" w:cs="Times New Roman"/>
          <w:lang w:val="en-GB"/>
        </w:rPr>
        <w:t xml:space="preserve">investigated </w:t>
      </w:r>
      <w:r w:rsidR="001244FF" w:rsidRPr="00737672">
        <w:rPr>
          <w:rFonts w:ascii="Times New Roman" w:hAnsi="Times New Roman" w:cs="Times New Roman"/>
          <w:lang w:val="en-GB"/>
        </w:rPr>
        <w:t xml:space="preserve">in further studies. </w:t>
      </w:r>
    </w:p>
    <w:p w14:paraId="7438F1E0" w14:textId="6C499F66" w:rsidR="00C97841" w:rsidRPr="00737672" w:rsidRDefault="00C97841" w:rsidP="0030246D">
      <w:pPr>
        <w:ind w:left="360"/>
        <w:jc w:val="both"/>
        <w:rPr>
          <w:rFonts w:ascii="Times New Roman" w:hAnsi="Times New Roman" w:cs="Times New Roman"/>
          <w:lang w:val="en-GB"/>
        </w:rPr>
      </w:pPr>
    </w:p>
    <w:p w14:paraId="3F20BBEE" w14:textId="3A0D6EE5" w:rsidR="0030246D" w:rsidRPr="00737672" w:rsidRDefault="0030246D" w:rsidP="0030246D">
      <w:pPr>
        <w:ind w:left="360"/>
        <w:jc w:val="both"/>
        <w:rPr>
          <w:rFonts w:ascii="Times New Roman" w:hAnsi="Times New Roman" w:cs="Times New Roman"/>
          <w:lang w:val="en-GB"/>
        </w:rPr>
      </w:pPr>
      <w:r w:rsidRPr="00737672">
        <w:rPr>
          <w:rFonts w:ascii="Times New Roman" w:hAnsi="Times New Roman" w:cs="Times New Roman"/>
          <w:noProof/>
          <w:lang w:val="en-GB"/>
        </w:rPr>
        <w:lastRenderedPageBreak/>
        <w:drawing>
          <wp:inline distT="0" distB="0" distL="0" distR="0" wp14:anchorId="4856A13E" wp14:editId="1686617F">
            <wp:extent cx="2880000" cy="2698810"/>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698810"/>
                    </a:xfrm>
                    <a:prstGeom prst="rect">
                      <a:avLst/>
                    </a:prstGeom>
                    <a:noFill/>
                    <a:ln>
                      <a:noFill/>
                    </a:ln>
                  </pic:spPr>
                </pic:pic>
              </a:graphicData>
            </a:graphic>
          </wp:inline>
        </w:drawing>
      </w:r>
    </w:p>
    <w:p w14:paraId="4019EF1D" w14:textId="0C0BC871" w:rsidR="00535910" w:rsidRPr="00737672" w:rsidRDefault="00AA2F1F">
      <w:pPr>
        <w:jc w:val="both"/>
        <w:rPr>
          <w:rFonts w:ascii="Times New Roman" w:hAnsi="Times New Roman" w:cs="Times New Roman"/>
          <w:i/>
          <w:iCs/>
          <w:lang w:val="en-GB"/>
        </w:rPr>
      </w:pPr>
      <w:bookmarkStart w:id="15" w:name="_Ref15240923"/>
      <w:bookmarkStart w:id="16" w:name="_Ref122601860"/>
      <w:r w:rsidRPr="00737672">
        <w:rPr>
          <w:rFonts w:ascii="Times New Roman" w:hAnsi="Times New Roman" w:cs="Times New Roman"/>
          <w:i/>
          <w:iCs/>
          <w:lang w:val="en-GB"/>
        </w:rPr>
        <w:t xml:space="preserve">Figure </w:t>
      </w:r>
      <w:r w:rsidRPr="00737672">
        <w:rPr>
          <w:rFonts w:ascii="Times New Roman" w:hAnsi="Times New Roman" w:cs="Times New Roman"/>
          <w:i/>
          <w:iCs/>
          <w:lang w:val="en-GB"/>
        </w:rPr>
        <w:fldChar w:fldCharType="begin"/>
      </w:r>
      <w:r w:rsidRPr="00737672">
        <w:rPr>
          <w:rFonts w:ascii="Times New Roman" w:hAnsi="Times New Roman" w:cs="Times New Roman"/>
          <w:i/>
          <w:iCs/>
          <w:lang w:val="en-GB"/>
        </w:rPr>
        <w:instrText xml:space="preserve"> SEQ Figure \* ARABIC </w:instrText>
      </w:r>
      <w:r w:rsidRPr="00737672">
        <w:rPr>
          <w:rFonts w:ascii="Times New Roman" w:hAnsi="Times New Roman" w:cs="Times New Roman"/>
          <w:i/>
          <w:iCs/>
          <w:lang w:val="en-GB"/>
        </w:rPr>
        <w:fldChar w:fldCharType="separate"/>
      </w:r>
      <w:r w:rsidR="0030246D" w:rsidRPr="00737672">
        <w:rPr>
          <w:rFonts w:ascii="Times New Roman" w:hAnsi="Times New Roman" w:cs="Times New Roman"/>
          <w:i/>
          <w:iCs/>
          <w:noProof/>
          <w:lang w:val="en-GB"/>
        </w:rPr>
        <w:t>5</w:t>
      </w:r>
      <w:r w:rsidRPr="00737672">
        <w:rPr>
          <w:rFonts w:ascii="Times New Roman" w:hAnsi="Times New Roman" w:cs="Times New Roman"/>
          <w:i/>
          <w:lang w:val="en-GB"/>
        </w:rPr>
        <w:fldChar w:fldCharType="end"/>
      </w:r>
      <w:bookmarkEnd w:id="15"/>
      <w:r w:rsidRPr="00737672">
        <w:rPr>
          <w:rFonts w:ascii="Times New Roman" w:hAnsi="Times New Roman" w:cs="Times New Roman"/>
          <w:i/>
          <w:iCs/>
          <w:lang w:val="en-GB"/>
        </w:rPr>
        <w:t xml:space="preserve">. The XRD </w:t>
      </w:r>
      <w:r w:rsidR="00F064C3" w:rsidRPr="00737672">
        <w:rPr>
          <w:rFonts w:ascii="Times New Roman" w:hAnsi="Times New Roman" w:cs="Times New Roman"/>
          <w:i/>
          <w:iCs/>
          <w:lang w:val="en-GB"/>
        </w:rPr>
        <w:t>diffractogram</w:t>
      </w:r>
      <w:r w:rsidRPr="00737672">
        <w:rPr>
          <w:rFonts w:ascii="Times New Roman" w:hAnsi="Times New Roman" w:cs="Times New Roman"/>
          <w:i/>
          <w:iCs/>
          <w:lang w:val="en-GB"/>
        </w:rPr>
        <w:t xml:space="preserve"> of the</w:t>
      </w:r>
      <w:r w:rsidR="00535910" w:rsidRPr="00737672">
        <w:rPr>
          <w:rFonts w:ascii="Times New Roman" w:hAnsi="Times New Roman" w:cs="Times New Roman"/>
          <w:i/>
          <w:iCs/>
          <w:lang w:val="en-GB"/>
        </w:rPr>
        <w:t xml:space="preserve"> </w:t>
      </w:r>
      <w:r w:rsidR="00E10CED" w:rsidRPr="00737672">
        <w:rPr>
          <w:rFonts w:ascii="Times New Roman" w:hAnsi="Times New Roman" w:cs="Times New Roman"/>
          <w:i/>
          <w:iCs/>
          <w:lang w:val="en-GB"/>
        </w:rPr>
        <w:t xml:space="preserve">mixed </w:t>
      </w:r>
      <w:r w:rsidR="00F064C3" w:rsidRPr="00737672">
        <w:rPr>
          <w:rFonts w:ascii="Times New Roman" w:hAnsi="Times New Roman" w:cs="Times New Roman"/>
          <w:i/>
          <w:iCs/>
          <w:lang w:val="en-GB"/>
        </w:rPr>
        <w:t>PC</w:t>
      </w:r>
      <w:r w:rsidR="004E49A3" w:rsidRPr="00737672">
        <w:rPr>
          <w:rFonts w:ascii="Times New Roman" w:hAnsi="Times New Roman" w:cs="Times New Roman"/>
          <w:i/>
          <w:iCs/>
          <w:lang w:val="en-GB"/>
        </w:rPr>
        <w:t>-</w:t>
      </w:r>
      <w:proofErr w:type="spellStart"/>
      <w:r w:rsidR="004E49A3" w:rsidRPr="00737672">
        <w:rPr>
          <w:rFonts w:ascii="Times New Roman" w:hAnsi="Times New Roman" w:cs="Times New Roman"/>
          <w:i/>
          <w:iCs/>
          <w:lang w:val="en-GB"/>
        </w:rPr>
        <w:t>NiO</w:t>
      </w:r>
      <w:proofErr w:type="spellEnd"/>
      <w:r w:rsidR="00F064C3" w:rsidRPr="00737672">
        <w:rPr>
          <w:rFonts w:ascii="Times New Roman" w:hAnsi="Times New Roman" w:cs="Times New Roman"/>
          <w:i/>
          <w:iCs/>
          <w:lang w:val="en-GB"/>
        </w:rPr>
        <w:t xml:space="preserve"> powder with </w:t>
      </w:r>
      <w:r w:rsidR="00535910" w:rsidRPr="00737672">
        <w:rPr>
          <w:rFonts w:ascii="Times New Roman" w:hAnsi="Times New Roman" w:cs="Times New Roman"/>
          <w:i/>
          <w:iCs/>
          <w:lang w:val="en-GB"/>
        </w:rPr>
        <w:t>A) CeO</w:t>
      </w:r>
      <w:r w:rsidR="00535910" w:rsidRPr="00737672">
        <w:rPr>
          <w:rFonts w:ascii="Times New Roman" w:hAnsi="Times New Roman" w:cs="Times New Roman"/>
          <w:i/>
          <w:iCs/>
          <w:vertAlign w:val="subscript"/>
          <w:lang w:val="en-GB"/>
        </w:rPr>
        <w:t>2</w:t>
      </w:r>
      <w:r w:rsidR="00535910" w:rsidRPr="00737672">
        <w:rPr>
          <w:rFonts w:ascii="Times New Roman" w:hAnsi="Times New Roman" w:cs="Times New Roman"/>
          <w:i/>
          <w:iCs/>
          <w:lang w:val="en-GB"/>
        </w:rPr>
        <w:t xml:space="preserve"> and B) 8YSZ </w:t>
      </w:r>
      <w:r w:rsidR="00E10CED" w:rsidRPr="00737672">
        <w:rPr>
          <w:rFonts w:ascii="Times New Roman" w:hAnsi="Times New Roman" w:cs="Times New Roman"/>
          <w:i/>
          <w:iCs/>
          <w:lang w:val="en-GB"/>
        </w:rPr>
        <w:t xml:space="preserve">and with C) </w:t>
      </w:r>
      <w:r w:rsidR="00535910" w:rsidRPr="00737672">
        <w:rPr>
          <w:rFonts w:ascii="Times New Roman" w:hAnsi="Times New Roman" w:cs="Times New Roman"/>
          <w:i/>
          <w:iCs/>
          <w:lang w:val="en-GB"/>
        </w:rPr>
        <w:t>with the reference signals of the single phase BCZY.</w:t>
      </w:r>
      <w:bookmarkEnd w:id="16"/>
    </w:p>
    <w:p w14:paraId="73A0421F" w14:textId="06419E7A" w:rsidR="00AA288A" w:rsidRPr="00737672" w:rsidRDefault="00AA2F1F">
      <w:pPr>
        <w:jc w:val="both"/>
        <w:rPr>
          <w:rFonts w:ascii="Times New Roman" w:hAnsi="Times New Roman" w:cs="Times New Roman"/>
          <w:lang w:val="en-GB"/>
        </w:rPr>
      </w:pPr>
      <w:r w:rsidRPr="00737672">
        <w:rPr>
          <w:rFonts w:ascii="Times New Roman" w:hAnsi="Times New Roman" w:cs="Times New Roman"/>
          <w:lang w:val="en-GB"/>
        </w:rPr>
        <w:t xml:space="preserve">The last screened structural ceramic support material was MgO. Similar to the </w:t>
      </w:r>
      <w:r w:rsidR="004819E2" w:rsidRPr="00737672">
        <w:rPr>
          <w:rFonts w:ascii="Times New Roman" w:hAnsi="Times New Roman" w:cs="Times New Roman"/>
          <w:lang w:val="en-GB"/>
        </w:rPr>
        <w:t>PC</w:t>
      </w:r>
      <w:r w:rsidR="004E49A3" w:rsidRPr="00737672">
        <w:rPr>
          <w:rFonts w:ascii="Times New Roman" w:hAnsi="Times New Roman" w:cs="Times New Roman"/>
          <w:lang w:val="en-GB"/>
        </w:rPr>
        <w:t>-</w:t>
      </w:r>
      <w:proofErr w:type="spellStart"/>
      <w:r w:rsidR="004E49A3" w:rsidRPr="00737672">
        <w:rPr>
          <w:rFonts w:ascii="Times New Roman" w:hAnsi="Times New Roman" w:cs="Times New Roman"/>
          <w:lang w:val="en-GB"/>
        </w:rPr>
        <w:t>NiO</w:t>
      </w:r>
      <w:proofErr w:type="spellEnd"/>
      <w:r w:rsidR="004819E2" w:rsidRPr="00737672">
        <w:rPr>
          <w:rFonts w:ascii="Times New Roman" w:hAnsi="Times New Roman" w:cs="Times New Roman"/>
          <w:lang w:val="en-GB"/>
        </w:rPr>
        <w:t xml:space="preserve"> </w:t>
      </w:r>
      <w:r w:rsidR="00471BD1" w:rsidRPr="00737672">
        <w:rPr>
          <w:rFonts w:ascii="Times New Roman" w:hAnsi="Times New Roman" w:cs="Times New Roman"/>
          <w:lang w:val="en-GB"/>
        </w:rPr>
        <w:t xml:space="preserve">powder </w:t>
      </w:r>
      <w:r w:rsidRPr="00737672">
        <w:rPr>
          <w:rFonts w:ascii="Times New Roman" w:hAnsi="Times New Roman" w:cs="Times New Roman"/>
          <w:lang w:val="en-GB"/>
        </w:rPr>
        <w:t>– 8YSZ sample (</w:t>
      </w:r>
      <w:r w:rsidRPr="00737672">
        <w:rPr>
          <w:rFonts w:ascii="Times New Roman" w:hAnsi="Times New Roman" w:cs="Times New Roman"/>
          <w:lang w:val="en-GB"/>
        </w:rPr>
        <w:fldChar w:fldCharType="begin"/>
      </w:r>
      <w:r w:rsidRPr="00737672">
        <w:rPr>
          <w:rFonts w:ascii="Times New Roman" w:hAnsi="Times New Roman" w:cs="Times New Roman"/>
          <w:lang w:val="en-GB"/>
        </w:rPr>
        <w:instrText xml:space="preserve"> REF _Ref15240923 \h  \* MERGEFORMAT </w:instrText>
      </w:r>
      <w:r w:rsidRPr="00737672">
        <w:rPr>
          <w:rFonts w:ascii="Times New Roman" w:hAnsi="Times New Roman" w:cs="Times New Roman"/>
          <w:lang w:val="en-GB"/>
        </w:rPr>
      </w:r>
      <w:r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Figure 5</w:t>
      </w:r>
      <w:r w:rsidRPr="00737672">
        <w:rPr>
          <w:rFonts w:ascii="Times New Roman" w:hAnsi="Times New Roman" w:cs="Times New Roman"/>
          <w:lang w:val="en-GB"/>
        </w:rPr>
        <w:fldChar w:fldCharType="end"/>
      </w:r>
      <w:r w:rsidR="001B436D" w:rsidRPr="00737672">
        <w:rPr>
          <w:rFonts w:ascii="Times New Roman" w:hAnsi="Times New Roman" w:cs="Times New Roman"/>
          <w:lang w:val="en-GB"/>
        </w:rPr>
        <w:t>B</w:t>
      </w:r>
      <w:r w:rsidRPr="00737672">
        <w:rPr>
          <w:rFonts w:ascii="Times New Roman" w:hAnsi="Times New Roman" w:cs="Times New Roman"/>
          <w:lang w:val="en-GB"/>
        </w:rPr>
        <w:t xml:space="preserve">), </w:t>
      </w:r>
      <w:r w:rsidR="00F064C3" w:rsidRPr="00737672">
        <w:rPr>
          <w:rFonts w:ascii="Times New Roman" w:hAnsi="Times New Roman" w:cs="Times New Roman"/>
          <w:lang w:val="en-GB"/>
        </w:rPr>
        <w:t>an unintended (</w:t>
      </w:r>
      <w:proofErr w:type="spellStart"/>
      <w:r w:rsidR="00F064C3" w:rsidRPr="00737672">
        <w:rPr>
          <w:rFonts w:ascii="Times New Roman" w:hAnsi="Times New Roman" w:cs="Times New Roman"/>
          <w:lang w:val="en-GB"/>
        </w:rPr>
        <w:t>Ce,Y</w:t>
      </w:r>
      <w:proofErr w:type="spellEnd"/>
      <w:r w:rsidR="00F064C3" w:rsidRPr="00737672">
        <w:rPr>
          <w:rFonts w:ascii="Times New Roman" w:hAnsi="Times New Roman" w:cs="Times New Roman"/>
          <w:lang w:val="en-GB"/>
        </w:rPr>
        <w:t>)O</w:t>
      </w:r>
      <w:r w:rsidR="00F064C3" w:rsidRPr="00737672">
        <w:rPr>
          <w:rFonts w:ascii="Times New Roman" w:hAnsi="Times New Roman" w:cs="Times New Roman"/>
          <w:vertAlign w:val="subscript"/>
          <w:lang w:val="en-GB"/>
        </w:rPr>
        <w:t>2</w:t>
      </w:r>
      <w:r w:rsidR="00F064C3" w:rsidRPr="00737672">
        <w:rPr>
          <w:rFonts w:ascii="Times New Roman" w:hAnsi="Times New Roman" w:cs="Times New Roman"/>
          <w:vertAlign w:val="superscript"/>
          <w:lang w:val="en-GB"/>
        </w:rPr>
        <w:t xml:space="preserve"> </w:t>
      </w:r>
      <w:r w:rsidRPr="00737672">
        <w:rPr>
          <w:rFonts w:ascii="Times New Roman" w:hAnsi="Times New Roman" w:cs="Times New Roman"/>
          <w:lang w:val="en-GB"/>
        </w:rPr>
        <w:t>was observed</w:t>
      </w:r>
      <w:r w:rsidR="004819E2" w:rsidRPr="00737672">
        <w:rPr>
          <w:rFonts w:ascii="Times New Roman" w:hAnsi="Times New Roman" w:cs="Times New Roman"/>
          <w:lang w:val="en-GB"/>
        </w:rPr>
        <w:t>, when using a dwell time of 5h</w:t>
      </w:r>
      <w:r w:rsidR="00542DC5" w:rsidRPr="00737672">
        <w:rPr>
          <w:rFonts w:ascii="Times New Roman" w:hAnsi="Times New Roman" w:cs="Times New Roman"/>
          <w:lang w:val="en-GB"/>
        </w:rPr>
        <w:t xml:space="preserve"> (see </w:t>
      </w:r>
      <w:r w:rsidR="000A7084" w:rsidRPr="00737672">
        <w:rPr>
          <w:rFonts w:ascii="Times New Roman" w:hAnsi="Times New Roman" w:cs="Times New Roman"/>
          <w:lang w:val="en-GB"/>
        </w:rPr>
        <w:fldChar w:fldCharType="begin"/>
      </w:r>
      <w:r w:rsidR="000A7084" w:rsidRPr="00737672">
        <w:rPr>
          <w:rFonts w:ascii="Times New Roman" w:hAnsi="Times New Roman" w:cs="Times New Roman"/>
          <w:lang w:val="en-GB"/>
        </w:rPr>
        <w:instrText xml:space="preserve"> REF _Ref13564497 \h  \* MERGEFORMAT </w:instrText>
      </w:r>
      <w:r w:rsidR="000A7084" w:rsidRPr="00737672">
        <w:rPr>
          <w:rFonts w:ascii="Times New Roman" w:hAnsi="Times New Roman" w:cs="Times New Roman"/>
          <w:lang w:val="en-GB"/>
        </w:rPr>
      </w:r>
      <w:r w:rsidR="000A7084" w:rsidRPr="00737672">
        <w:rPr>
          <w:rFonts w:ascii="Times New Roman" w:hAnsi="Times New Roman" w:cs="Times New Roman"/>
          <w:lang w:val="en-GB"/>
        </w:rPr>
        <w:fldChar w:fldCharType="separate"/>
      </w:r>
      <w:r w:rsidR="000A7084" w:rsidRPr="00737672">
        <w:rPr>
          <w:rFonts w:ascii="Times New Roman" w:hAnsi="Times New Roman" w:cs="Times New Roman"/>
          <w:iCs/>
          <w:lang w:val="en-GB"/>
        </w:rPr>
        <w:t xml:space="preserve">Figure </w:t>
      </w:r>
      <w:r w:rsidR="000A7084" w:rsidRPr="00737672">
        <w:rPr>
          <w:rFonts w:ascii="Times New Roman" w:hAnsi="Times New Roman" w:cs="Times New Roman"/>
          <w:iCs/>
          <w:noProof/>
          <w:lang w:val="en-GB"/>
        </w:rPr>
        <w:t>6</w:t>
      </w:r>
      <w:r w:rsidR="000A7084" w:rsidRPr="00737672">
        <w:rPr>
          <w:rFonts w:ascii="Times New Roman" w:hAnsi="Times New Roman" w:cs="Times New Roman"/>
          <w:lang w:val="en-GB"/>
        </w:rPr>
        <w:fldChar w:fldCharType="end"/>
      </w:r>
      <w:r w:rsidR="000A7084" w:rsidRPr="00737672">
        <w:rPr>
          <w:rFonts w:ascii="Times New Roman" w:hAnsi="Times New Roman" w:cs="Times New Roman"/>
          <w:lang w:val="en-GB"/>
        </w:rPr>
        <w:t>A)</w:t>
      </w:r>
      <w:r w:rsidRPr="00737672">
        <w:rPr>
          <w:rFonts w:ascii="Times New Roman" w:hAnsi="Times New Roman" w:cs="Times New Roman"/>
          <w:lang w:val="en-GB"/>
        </w:rPr>
        <w:t xml:space="preserve">. </w:t>
      </w:r>
      <w:r w:rsidR="004819E2" w:rsidRPr="00737672">
        <w:rPr>
          <w:rFonts w:ascii="Times New Roman" w:hAnsi="Times New Roman" w:cs="Times New Roman"/>
          <w:lang w:val="en-GB"/>
        </w:rPr>
        <w:t xml:space="preserve">Increasing the dwell </w:t>
      </w:r>
      <w:r w:rsidRPr="00737672">
        <w:rPr>
          <w:rFonts w:ascii="Times New Roman" w:hAnsi="Times New Roman" w:cs="Times New Roman"/>
          <w:lang w:val="en-GB"/>
        </w:rPr>
        <w:t xml:space="preserve">time </w:t>
      </w:r>
      <w:r w:rsidR="004819E2" w:rsidRPr="00737672">
        <w:rPr>
          <w:rFonts w:ascii="Times New Roman" w:hAnsi="Times New Roman" w:cs="Times New Roman"/>
          <w:lang w:val="en-GB"/>
        </w:rPr>
        <w:t>to</w:t>
      </w:r>
      <w:r w:rsidRPr="00737672">
        <w:rPr>
          <w:rFonts w:ascii="Times New Roman" w:hAnsi="Times New Roman" w:cs="Times New Roman"/>
          <w:lang w:val="en-GB"/>
        </w:rPr>
        <w:t xml:space="preserve"> 12 hours</w:t>
      </w:r>
      <w:r w:rsidR="004819E2" w:rsidRPr="00737672">
        <w:rPr>
          <w:rFonts w:ascii="Times New Roman" w:hAnsi="Times New Roman" w:cs="Times New Roman"/>
          <w:lang w:val="en-GB"/>
        </w:rPr>
        <w:t xml:space="preserve"> leads to the perovskite B</w:t>
      </w:r>
      <w:r w:rsidR="00084D03" w:rsidRPr="00737672">
        <w:rPr>
          <w:rFonts w:ascii="Times New Roman" w:hAnsi="Times New Roman" w:cs="Times New Roman"/>
          <w:lang w:val="en-GB"/>
        </w:rPr>
        <w:t>CZ</w:t>
      </w:r>
      <w:r w:rsidR="004819E2" w:rsidRPr="00737672">
        <w:rPr>
          <w:rFonts w:ascii="Times New Roman" w:hAnsi="Times New Roman" w:cs="Times New Roman"/>
          <w:lang w:val="en-GB"/>
        </w:rPr>
        <w:t>Y and the MgO phase</w:t>
      </w:r>
      <w:r w:rsidRPr="00737672">
        <w:rPr>
          <w:rFonts w:ascii="Times New Roman" w:hAnsi="Times New Roman" w:cs="Times New Roman"/>
          <w:lang w:val="en-GB"/>
        </w:rPr>
        <w:t xml:space="preserve">. </w:t>
      </w:r>
      <w:r w:rsidR="004819E2" w:rsidRPr="00737672">
        <w:rPr>
          <w:rFonts w:ascii="Times New Roman" w:hAnsi="Times New Roman" w:cs="Times New Roman"/>
          <w:lang w:val="en-GB"/>
        </w:rPr>
        <w:t xml:space="preserve">The </w:t>
      </w:r>
      <w:r w:rsidR="00F064C3" w:rsidRPr="00737672">
        <w:rPr>
          <w:rFonts w:ascii="Times New Roman" w:hAnsi="Times New Roman" w:cs="Times New Roman"/>
          <w:lang w:val="en-GB"/>
        </w:rPr>
        <w:t>observed peak positions</w:t>
      </w:r>
      <w:r w:rsidR="004819E2" w:rsidRPr="00737672">
        <w:rPr>
          <w:rFonts w:ascii="Times New Roman" w:hAnsi="Times New Roman" w:cs="Times New Roman"/>
          <w:lang w:val="en-GB"/>
        </w:rPr>
        <w:t xml:space="preserve"> </w:t>
      </w:r>
      <w:r w:rsidR="00FD778B" w:rsidRPr="00737672">
        <w:rPr>
          <w:rFonts w:ascii="Times New Roman" w:hAnsi="Times New Roman" w:cs="Times New Roman"/>
          <w:lang w:val="en-GB"/>
        </w:rPr>
        <w:t>match</w:t>
      </w:r>
      <w:r w:rsidR="004819E2" w:rsidRPr="00737672">
        <w:rPr>
          <w:rFonts w:ascii="Times New Roman" w:hAnsi="Times New Roman" w:cs="Times New Roman"/>
          <w:lang w:val="en-GB"/>
        </w:rPr>
        <w:t xml:space="preserve"> </w:t>
      </w:r>
      <w:r w:rsidR="00F064C3" w:rsidRPr="00737672">
        <w:rPr>
          <w:rFonts w:ascii="Times New Roman" w:hAnsi="Times New Roman" w:cs="Times New Roman"/>
          <w:lang w:val="en-GB"/>
        </w:rPr>
        <w:t xml:space="preserve">well </w:t>
      </w:r>
      <w:r w:rsidR="004819E2" w:rsidRPr="00737672">
        <w:rPr>
          <w:rFonts w:ascii="Times New Roman" w:hAnsi="Times New Roman" w:cs="Times New Roman"/>
          <w:lang w:val="en-GB"/>
        </w:rPr>
        <w:t>to th</w:t>
      </w:r>
      <w:r w:rsidR="00F064C3" w:rsidRPr="00737672">
        <w:rPr>
          <w:rFonts w:ascii="Times New Roman" w:hAnsi="Times New Roman" w:cs="Times New Roman"/>
          <w:lang w:val="en-GB"/>
        </w:rPr>
        <w:t xml:space="preserve">ose of the </w:t>
      </w:r>
      <w:r w:rsidR="004819E2" w:rsidRPr="00737672">
        <w:rPr>
          <w:rFonts w:ascii="Times New Roman" w:hAnsi="Times New Roman" w:cs="Times New Roman"/>
          <w:lang w:val="en-GB"/>
        </w:rPr>
        <w:t>references</w:t>
      </w:r>
      <w:r w:rsidR="00FD778B" w:rsidRPr="00737672">
        <w:rPr>
          <w:rFonts w:ascii="Times New Roman" w:hAnsi="Times New Roman" w:cs="Times New Roman"/>
          <w:lang w:val="en-GB"/>
        </w:rPr>
        <w:t>, with</w:t>
      </w:r>
      <w:r w:rsidR="004819E2" w:rsidRPr="00737672">
        <w:rPr>
          <w:rFonts w:ascii="Times New Roman" w:hAnsi="Times New Roman" w:cs="Times New Roman"/>
          <w:lang w:val="en-GB"/>
        </w:rPr>
        <w:t xml:space="preserve"> </w:t>
      </w:r>
      <w:r w:rsidR="00FD778B" w:rsidRPr="00737672">
        <w:rPr>
          <w:rFonts w:ascii="Times New Roman" w:hAnsi="Times New Roman" w:cs="Times New Roman"/>
          <w:lang w:val="en-GB"/>
        </w:rPr>
        <w:t>n</w:t>
      </w:r>
      <w:r w:rsidR="004819E2" w:rsidRPr="00737672">
        <w:rPr>
          <w:rFonts w:ascii="Times New Roman" w:hAnsi="Times New Roman" w:cs="Times New Roman"/>
          <w:lang w:val="en-GB"/>
        </w:rPr>
        <w:t xml:space="preserve">o shift in the signal observed in either direction. </w:t>
      </w:r>
      <w:r w:rsidR="00FD778B" w:rsidRPr="00737672">
        <w:rPr>
          <w:rFonts w:ascii="Times New Roman" w:hAnsi="Times New Roman" w:cs="Times New Roman"/>
          <w:lang w:val="en-GB"/>
        </w:rPr>
        <w:t>Nevertheless, a</w:t>
      </w:r>
      <w:r w:rsidR="004819E2" w:rsidRPr="00737672">
        <w:rPr>
          <w:rFonts w:ascii="Times New Roman" w:hAnsi="Times New Roman" w:cs="Times New Roman"/>
          <w:lang w:val="en-GB"/>
        </w:rPr>
        <w:t xml:space="preserve"> minimal peak broadening was observed in comparison with the pure phase </w:t>
      </w:r>
      <w:r w:rsidR="00A71159" w:rsidRPr="00737672">
        <w:rPr>
          <w:rFonts w:ascii="Times New Roman" w:hAnsi="Times New Roman" w:cs="Times New Roman"/>
          <w:lang w:val="en-GB"/>
        </w:rPr>
        <w:t>FC</w:t>
      </w:r>
      <w:r w:rsidR="004819E2" w:rsidRPr="00737672">
        <w:rPr>
          <w:rFonts w:ascii="Times New Roman" w:hAnsi="Times New Roman" w:cs="Times New Roman"/>
          <w:lang w:val="en-GB"/>
        </w:rPr>
        <w:t xml:space="preserve"> powder</w:t>
      </w:r>
      <w:r w:rsidR="00A71159" w:rsidRPr="00737672">
        <w:rPr>
          <w:rFonts w:ascii="Times New Roman" w:hAnsi="Times New Roman" w:cs="Times New Roman"/>
          <w:lang w:val="en-GB"/>
        </w:rPr>
        <w:t>, which might be caused by a compositional inhomogeneity or a microstructural effect.</w:t>
      </w:r>
      <w:r w:rsidR="004819E2" w:rsidRPr="00737672">
        <w:rPr>
          <w:rFonts w:ascii="Times New Roman" w:hAnsi="Times New Roman" w:cs="Times New Roman"/>
          <w:lang w:val="en-GB"/>
        </w:rPr>
        <w:t xml:space="preserve"> </w:t>
      </w:r>
      <w:r w:rsidRPr="00737672">
        <w:rPr>
          <w:rFonts w:ascii="Times New Roman" w:hAnsi="Times New Roman" w:cs="Times New Roman"/>
          <w:lang w:val="en-GB"/>
        </w:rPr>
        <w:t xml:space="preserve">The obtained XRD </w:t>
      </w:r>
      <w:r w:rsidR="00A71159" w:rsidRPr="00737672">
        <w:rPr>
          <w:rFonts w:ascii="Times New Roman" w:hAnsi="Times New Roman" w:cs="Times New Roman"/>
          <w:lang w:val="en-GB"/>
        </w:rPr>
        <w:t>diffractogram</w:t>
      </w:r>
      <w:r w:rsidRPr="00737672">
        <w:rPr>
          <w:rFonts w:ascii="Times New Roman" w:hAnsi="Times New Roman" w:cs="Times New Roman"/>
          <w:lang w:val="en-GB"/>
        </w:rPr>
        <w:t xml:space="preserve"> alongside the </w:t>
      </w:r>
      <w:r w:rsidR="00367C6D" w:rsidRPr="00737672">
        <w:rPr>
          <w:rFonts w:ascii="Times New Roman" w:hAnsi="Times New Roman" w:cs="Times New Roman"/>
          <w:lang w:val="en-GB"/>
        </w:rPr>
        <w:t>BCZY</w:t>
      </w:r>
      <w:r w:rsidRPr="00737672">
        <w:rPr>
          <w:rFonts w:ascii="Times New Roman" w:hAnsi="Times New Roman" w:cs="Times New Roman"/>
          <w:lang w:val="en-GB"/>
        </w:rPr>
        <w:t xml:space="preserve"> reference signal can be seen in </w:t>
      </w:r>
      <w:r w:rsidRPr="00737672">
        <w:rPr>
          <w:rFonts w:ascii="Times New Roman" w:hAnsi="Times New Roman" w:cs="Times New Roman"/>
          <w:lang w:val="en-GB"/>
        </w:rPr>
        <w:fldChar w:fldCharType="begin"/>
      </w:r>
      <w:r w:rsidRPr="00737672">
        <w:rPr>
          <w:rFonts w:ascii="Times New Roman" w:hAnsi="Times New Roman" w:cs="Times New Roman"/>
          <w:lang w:val="en-GB"/>
        </w:rPr>
        <w:instrText xml:space="preserve"> REF _Ref13564497 \h  \* MERGEFORMAT </w:instrText>
      </w:r>
      <w:r w:rsidRPr="00737672">
        <w:rPr>
          <w:rFonts w:ascii="Times New Roman" w:hAnsi="Times New Roman" w:cs="Times New Roman"/>
          <w:lang w:val="en-GB"/>
        </w:rPr>
      </w:r>
      <w:r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Figure 6</w:t>
      </w:r>
      <w:r w:rsidRPr="00737672">
        <w:rPr>
          <w:rFonts w:ascii="Times New Roman" w:hAnsi="Times New Roman" w:cs="Times New Roman"/>
          <w:lang w:val="en-GB"/>
        </w:rPr>
        <w:fldChar w:fldCharType="end"/>
      </w:r>
      <w:r w:rsidR="000A7084" w:rsidRPr="00737672">
        <w:rPr>
          <w:rFonts w:ascii="Times New Roman" w:hAnsi="Times New Roman" w:cs="Times New Roman"/>
          <w:lang w:val="en-GB"/>
        </w:rPr>
        <w:t>B</w:t>
      </w:r>
      <w:r w:rsidRPr="00737672">
        <w:rPr>
          <w:rFonts w:ascii="Times New Roman" w:hAnsi="Times New Roman" w:cs="Times New Roman"/>
          <w:lang w:val="en-GB"/>
        </w:rPr>
        <w:t xml:space="preserve">. </w:t>
      </w:r>
      <w:r w:rsidR="00CD44BB" w:rsidRPr="00737672">
        <w:rPr>
          <w:rFonts w:ascii="Times New Roman" w:hAnsi="Times New Roman" w:cs="Times New Roman"/>
          <w:lang w:val="en-GB"/>
        </w:rPr>
        <w:t>Although</w:t>
      </w:r>
      <w:r w:rsidR="00084D03" w:rsidRPr="00737672">
        <w:rPr>
          <w:rFonts w:ascii="Times New Roman" w:hAnsi="Times New Roman" w:cs="Times New Roman"/>
          <w:lang w:val="en-GB"/>
        </w:rPr>
        <w:t xml:space="preserve"> no formation of a third phase after a dwell time of 12 hours</w:t>
      </w:r>
      <w:r w:rsidR="00CD44BB" w:rsidRPr="00737672">
        <w:rPr>
          <w:rFonts w:ascii="Times New Roman" w:hAnsi="Times New Roman" w:cs="Times New Roman"/>
          <w:lang w:val="en-GB"/>
        </w:rPr>
        <w:t xml:space="preserve"> ca</w:t>
      </w:r>
      <w:r w:rsidR="00810C17" w:rsidRPr="00737672">
        <w:rPr>
          <w:rFonts w:ascii="Times New Roman" w:hAnsi="Times New Roman" w:cs="Times New Roman"/>
          <w:lang w:val="en-GB"/>
        </w:rPr>
        <w:t>n</w:t>
      </w:r>
      <w:r w:rsidR="00CD44BB" w:rsidRPr="00737672">
        <w:rPr>
          <w:rFonts w:ascii="Times New Roman" w:hAnsi="Times New Roman" w:cs="Times New Roman"/>
          <w:lang w:val="en-GB"/>
        </w:rPr>
        <w:t xml:space="preserve"> be seen</w:t>
      </w:r>
      <w:r w:rsidR="00084D03" w:rsidRPr="00737672">
        <w:rPr>
          <w:rFonts w:ascii="Times New Roman" w:hAnsi="Times New Roman" w:cs="Times New Roman"/>
          <w:lang w:val="en-GB"/>
        </w:rPr>
        <w:t>.</w:t>
      </w:r>
      <w:r w:rsidR="00DA64E5" w:rsidRPr="00737672">
        <w:rPr>
          <w:rFonts w:ascii="Times New Roman" w:hAnsi="Times New Roman" w:cs="Times New Roman"/>
          <w:lang w:val="en-GB"/>
        </w:rPr>
        <w:t xml:space="preserve"> However, the (</w:t>
      </w:r>
      <w:proofErr w:type="spellStart"/>
      <w:proofErr w:type="gramStart"/>
      <w:r w:rsidR="00DA64E5" w:rsidRPr="00737672">
        <w:rPr>
          <w:rFonts w:ascii="Times New Roman" w:hAnsi="Times New Roman" w:cs="Times New Roman"/>
          <w:lang w:val="en-GB"/>
        </w:rPr>
        <w:t>Ba,Ni</w:t>
      </w:r>
      <w:proofErr w:type="gramEnd"/>
      <w:r w:rsidR="00DA64E5" w:rsidRPr="00737672">
        <w:rPr>
          <w:rFonts w:ascii="Times New Roman" w:hAnsi="Times New Roman" w:cs="Times New Roman"/>
          <w:lang w:val="en-GB"/>
        </w:rPr>
        <w:t>,Y</w:t>
      </w:r>
      <w:proofErr w:type="spellEnd"/>
      <w:r w:rsidR="00DA64E5" w:rsidRPr="00737672">
        <w:rPr>
          <w:rFonts w:ascii="Times New Roman" w:hAnsi="Times New Roman" w:cs="Times New Roman"/>
          <w:lang w:val="en-GB"/>
        </w:rPr>
        <w:t>)O</w:t>
      </w:r>
      <w:r w:rsidR="00DA64E5" w:rsidRPr="00737672">
        <w:rPr>
          <w:rFonts w:ascii="Times New Roman" w:hAnsi="Times New Roman" w:cs="Times New Roman"/>
          <w:vertAlign w:val="subscript"/>
          <w:lang w:val="en-GB"/>
        </w:rPr>
        <w:t>x</w:t>
      </w:r>
      <w:r w:rsidR="00DA64E5" w:rsidRPr="00737672">
        <w:rPr>
          <w:rFonts w:ascii="Times New Roman" w:hAnsi="Times New Roman" w:cs="Times New Roman"/>
          <w:lang w:val="en-GB"/>
        </w:rPr>
        <w:t xml:space="preserve"> liquid phase </w:t>
      </w:r>
      <w:r w:rsidR="00CD44BB" w:rsidRPr="00737672">
        <w:rPr>
          <w:rFonts w:ascii="Times New Roman" w:hAnsi="Times New Roman" w:cs="Times New Roman"/>
          <w:lang w:val="en-GB"/>
        </w:rPr>
        <w:t>might</w:t>
      </w:r>
      <w:r w:rsidR="00DA64E5" w:rsidRPr="00737672">
        <w:rPr>
          <w:rFonts w:ascii="Times New Roman" w:hAnsi="Times New Roman" w:cs="Times New Roman"/>
          <w:lang w:val="en-GB"/>
        </w:rPr>
        <w:t xml:space="preserve"> precipitate towards the pellet bottom, creating a concentration profile across the sample height. This might lead to different BCZY compositions within a sample.</w:t>
      </w:r>
    </w:p>
    <w:p w14:paraId="23568BEC" w14:textId="6BEFD026" w:rsidR="00673268" w:rsidRPr="00737672" w:rsidRDefault="00DA6B70">
      <w:pPr>
        <w:jc w:val="both"/>
        <w:rPr>
          <w:rFonts w:ascii="Times New Roman" w:hAnsi="Times New Roman" w:cs="Times New Roman"/>
          <w:lang w:val="en-GB"/>
        </w:rPr>
      </w:pPr>
      <w:r w:rsidRPr="00737672">
        <w:rPr>
          <w:rFonts w:ascii="Times New Roman" w:hAnsi="Times New Roman" w:cs="Times New Roman"/>
          <w:noProof/>
          <w:lang w:val="en-GB" w:eastAsia="de-DE"/>
        </w:rPr>
        <w:t xml:space="preserve"> </w:t>
      </w:r>
      <w:r w:rsidR="00E40BF3" w:rsidRPr="00737672">
        <w:rPr>
          <w:rFonts w:ascii="Times New Roman" w:hAnsi="Times New Roman" w:cs="Times New Roman"/>
          <w:noProof/>
          <w:lang w:val="en-GB"/>
        </w:rPr>
        <w:drawing>
          <wp:inline distT="0" distB="0" distL="0" distR="0" wp14:anchorId="01609E4E" wp14:editId="7191E9D9">
            <wp:extent cx="2815248" cy="2106148"/>
            <wp:effectExtent l="0" t="0" r="4445"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6 (5_12h).tif"/>
                    <pic:cNvPicPr/>
                  </pic:nvPicPr>
                  <pic:blipFill rotWithShape="1">
                    <a:blip r:embed="rId13" cstate="print">
                      <a:extLst>
                        <a:ext uri="{28A0092B-C50C-407E-A947-70E740481C1C}">
                          <a14:useLocalDpi xmlns:a14="http://schemas.microsoft.com/office/drawing/2010/main" val="0"/>
                        </a:ext>
                      </a:extLst>
                    </a:blip>
                    <a:srcRect l="2239"/>
                    <a:stretch/>
                  </pic:blipFill>
                  <pic:spPr bwMode="auto">
                    <a:xfrm>
                      <a:off x="0" y="0"/>
                      <a:ext cx="2815517" cy="2106349"/>
                    </a:xfrm>
                    <a:prstGeom prst="rect">
                      <a:avLst/>
                    </a:prstGeom>
                    <a:ln>
                      <a:noFill/>
                    </a:ln>
                    <a:extLst>
                      <a:ext uri="{53640926-AAD7-44D8-BBD7-CCE9431645EC}">
                        <a14:shadowObscured xmlns:a14="http://schemas.microsoft.com/office/drawing/2010/main"/>
                      </a:ext>
                    </a:extLst>
                  </pic:spPr>
                </pic:pic>
              </a:graphicData>
            </a:graphic>
          </wp:inline>
        </w:drawing>
      </w:r>
    </w:p>
    <w:p w14:paraId="6423A61D" w14:textId="2FA5E083" w:rsidR="00AA288A" w:rsidRPr="00737672" w:rsidRDefault="00AA2F1F">
      <w:pPr>
        <w:jc w:val="both"/>
        <w:rPr>
          <w:rFonts w:ascii="Times New Roman" w:hAnsi="Times New Roman" w:cs="Times New Roman"/>
          <w:i/>
          <w:iCs/>
          <w:lang w:val="en-GB"/>
        </w:rPr>
      </w:pPr>
      <w:bookmarkStart w:id="17" w:name="_Ref13564497"/>
      <w:bookmarkStart w:id="18" w:name="_Ref122602467"/>
      <w:r w:rsidRPr="00737672">
        <w:rPr>
          <w:rFonts w:ascii="Times New Roman" w:hAnsi="Times New Roman" w:cs="Times New Roman"/>
          <w:i/>
          <w:iCs/>
          <w:lang w:val="en-GB"/>
        </w:rPr>
        <w:t xml:space="preserve">Figure </w:t>
      </w:r>
      <w:r w:rsidRPr="00737672">
        <w:rPr>
          <w:rFonts w:ascii="Times New Roman" w:hAnsi="Times New Roman" w:cs="Times New Roman"/>
          <w:i/>
          <w:iCs/>
          <w:lang w:val="en-GB"/>
        </w:rPr>
        <w:fldChar w:fldCharType="begin"/>
      </w:r>
      <w:r w:rsidRPr="00737672">
        <w:rPr>
          <w:rFonts w:ascii="Times New Roman" w:hAnsi="Times New Roman" w:cs="Times New Roman"/>
          <w:i/>
          <w:iCs/>
          <w:lang w:val="en-GB"/>
        </w:rPr>
        <w:instrText xml:space="preserve"> SEQ Figure \* ARABIC </w:instrText>
      </w:r>
      <w:r w:rsidRPr="00737672">
        <w:rPr>
          <w:rFonts w:ascii="Times New Roman" w:hAnsi="Times New Roman" w:cs="Times New Roman"/>
          <w:i/>
          <w:iCs/>
          <w:lang w:val="en-GB"/>
        </w:rPr>
        <w:fldChar w:fldCharType="separate"/>
      </w:r>
      <w:r w:rsidR="0030246D" w:rsidRPr="00737672">
        <w:rPr>
          <w:rFonts w:ascii="Times New Roman" w:hAnsi="Times New Roman" w:cs="Times New Roman"/>
          <w:i/>
          <w:iCs/>
          <w:noProof/>
          <w:lang w:val="en-GB"/>
        </w:rPr>
        <w:t>6</w:t>
      </w:r>
      <w:r w:rsidRPr="00737672">
        <w:rPr>
          <w:rFonts w:ascii="Times New Roman" w:hAnsi="Times New Roman" w:cs="Times New Roman"/>
          <w:i/>
          <w:lang w:val="en-GB"/>
        </w:rPr>
        <w:fldChar w:fldCharType="end"/>
      </w:r>
      <w:bookmarkEnd w:id="17"/>
      <w:r w:rsidRPr="00737672">
        <w:rPr>
          <w:rFonts w:ascii="Times New Roman" w:hAnsi="Times New Roman" w:cs="Times New Roman"/>
          <w:i/>
          <w:iCs/>
          <w:lang w:val="en-GB"/>
        </w:rPr>
        <w:t xml:space="preserve">. The XRD </w:t>
      </w:r>
      <w:r w:rsidR="00A71159" w:rsidRPr="00737672">
        <w:rPr>
          <w:rFonts w:ascii="Times New Roman" w:hAnsi="Times New Roman" w:cs="Times New Roman"/>
          <w:i/>
          <w:iCs/>
          <w:lang w:val="en-GB"/>
        </w:rPr>
        <w:t>diffractogram</w:t>
      </w:r>
      <w:r w:rsidRPr="00737672">
        <w:rPr>
          <w:rFonts w:ascii="Times New Roman" w:hAnsi="Times New Roman" w:cs="Times New Roman"/>
          <w:i/>
          <w:iCs/>
          <w:lang w:val="en-GB"/>
        </w:rPr>
        <w:t xml:space="preserve"> of the </w:t>
      </w:r>
      <w:r w:rsidR="000A7084" w:rsidRPr="00737672">
        <w:rPr>
          <w:rFonts w:ascii="Times New Roman" w:hAnsi="Times New Roman" w:cs="Times New Roman"/>
          <w:i/>
          <w:iCs/>
          <w:lang w:val="en-GB"/>
        </w:rPr>
        <w:t>PC-</w:t>
      </w:r>
      <w:proofErr w:type="spellStart"/>
      <w:r w:rsidR="000A7084" w:rsidRPr="00737672">
        <w:rPr>
          <w:rFonts w:ascii="Times New Roman" w:hAnsi="Times New Roman" w:cs="Times New Roman"/>
          <w:i/>
          <w:iCs/>
          <w:lang w:val="en-GB"/>
        </w:rPr>
        <w:t>NiO</w:t>
      </w:r>
      <w:proofErr w:type="spellEnd"/>
      <w:r w:rsidR="000A7084" w:rsidRPr="00737672">
        <w:rPr>
          <w:rFonts w:ascii="Times New Roman" w:hAnsi="Times New Roman" w:cs="Times New Roman"/>
          <w:i/>
          <w:iCs/>
          <w:lang w:val="en-GB"/>
        </w:rPr>
        <w:t xml:space="preserve"> </w:t>
      </w:r>
      <w:r w:rsidRPr="00737672">
        <w:rPr>
          <w:rFonts w:ascii="Times New Roman" w:hAnsi="Times New Roman" w:cs="Times New Roman"/>
          <w:i/>
          <w:iCs/>
          <w:lang w:val="en-GB"/>
        </w:rPr>
        <w:t xml:space="preserve">– MgO </w:t>
      </w:r>
      <w:r w:rsidR="000A7084" w:rsidRPr="00737672">
        <w:rPr>
          <w:rFonts w:ascii="Times New Roman" w:hAnsi="Times New Roman" w:cs="Times New Roman"/>
          <w:i/>
          <w:iCs/>
          <w:lang w:val="en-GB"/>
        </w:rPr>
        <w:t xml:space="preserve">powder </w:t>
      </w:r>
      <w:r w:rsidRPr="00737672">
        <w:rPr>
          <w:rFonts w:ascii="Times New Roman" w:hAnsi="Times New Roman" w:cs="Times New Roman"/>
          <w:i/>
          <w:iCs/>
          <w:lang w:val="en-GB"/>
        </w:rPr>
        <w:t xml:space="preserve">mixture after sintering at 1500 °C for </w:t>
      </w:r>
      <w:r w:rsidR="008F334E" w:rsidRPr="00737672">
        <w:rPr>
          <w:rFonts w:ascii="Times New Roman" w:hAnsi="Times New Roman" w:cs="Times New Roman"/>
          <w:i/>
          <w:iCs/>
          <w:lang w:val="en-GB"/>
        </w:rPr>
        <w:t xml:space="preserve">A) 5 hours and B) </w:t>
      </w:r>
      <w:r w:rsidRPr="00737672">
        <w:rPr>
          <w:rFonts w:ascii="Times New Roman" w:hAnsi="Times New Roman" w:cs="Times New Roman"/>
          <w:i/>
          <w:iCs/>
          <w:lang w:val="en-GB"/>
        </w:rPr>
        <w:t xml:space="preserve">12 hours with the single phase </w:t>
      </w:r>
      <w:r w:rsidR="00367C6D" w:rsidRPr="00737672">
        <w:rPr>
          <w:rFonts w:ascii="Times New Roman" w:hAnsi="Times New Roman" w:cs="Times New Roman"/>
          <w:i/>
          <w:iCs/>
          <w:lang w:val="en-GB"/>
        </w:rPr>
        <w:t>BCZY</w:t>
      </w:r>
      <w:r w:rsidR="000818A5" w:rsidRPr="00737672">
        <w:rPr>
          <w:rFonts w:ascii="Times New Roman" w:hAnsi="Times New Roman" w:cs="Times New Roman"/>
          <w:i/>
          <w:iCs/>
          <w:lang w:val="en-GB"/>
        </w:rPr>
        <w:t xml:space="preserve"> as reference</w:t>
      </w:r>
      <w:r w:rsidRPr="00737672">
        <w:rPr>
          <w:rFonts w:ascii="Times New Roman" w:hAnsi="Times New Roman" w:cs="Times New Roman"/>
          <w:i/>
          <w:iCs/>
          <w:lang w:val="en-GB"/>
        </w:rPr>
        <w:t>.</w:t>
      </w:r>
      <w:bookmarkEnd w:id="18"/>
    </w:p>
    <w:p w14:paraId="241807A5" w14:textId="31A09ED1" w:rsidR="000818A5" w:rsidRPr="00737672" w:rsidRDefault="00AA2F1F">
      <w:pPr>
        <w:jc w:val="both"/>
        <w:rPr>
          <w:rFonts w:ascii="Times New Roman" w:hAnsi="Times New Roman" w:cs="Times New Roman"/>
          <w:lang w:val="en-GB"/>
        </w:rPr>
      </w:pPr>
      <w:r w:rsidRPr="00737672">
        <w:rPr>
          <w:rFonts w:ascii="Times New Roman" w:hAnsi="Times New Roman" w:cs="Times New Roman"/>
          <w:lang w:val="en-GB"/>
        </w:rPr>
        <w:t xml:space="preserve">The interdiffusion studies on powder mixtures </w:t>
      </w:r>
      <w:r w:rsidR="000818A5" w:rsidRPr="00737672">
        <w:rPr>
          <w:rFonts w:ascii="Times New Roman" w:hAnsi="Times New Roman" w:cs="Times New Roman"/>
          <w:lang w:val="en-GB"/>
        </w:rPr>
        <w:t xml:space="preserve">via XRD analysis </w:t>
      </w:r>
      <w:r w:rsidRPr="00737672">
        <w:rPr>
          <w:rFonts w:ascii="Times New Roman" w:hAnsi="Times New Roman" w:cs="Times New Roman"/>
          <w:lang w:val="en-GB"/>
        </w:rPr>
        <w:t xml:space="preserve">indicate minimal interactions between </w:t>
      </w:r>
      <w:r w:rsidR="000818A5" w:rsidRPr="00737672">
        <w:rPr>
          <w:rFonts w:ascii="Times New Roman" w:hAnsi="Times New Roman" w:cs="Times New Roman"/>
          <w:lang w:val="en-GB"/>
        </w:rPr>
        <w:t>PC-</w:t>
      </w:r>
      <w:proofErr w:type="spellStart"/>
      <w:r w:rsidR="000818A5" w:rsidRPr="00737672">
        <w:rPr>
          <w:rFonts w:ascii="Times New Roman" w:hAnsi="Times New Roman" w:cs="Times New Roman"/>
          <w:lang w:val="en-GB"/>
        </w:rPr>
        <w:t>NiO</w:t>
      </w:r>
      <w:proofErr w:type="spellEnd"/>
      <w:r w:rsidR="000818A5" w:rsidRPr="00737672">
        <w:rPr>
          <w:rFonts w:ascii="Times New Roman" w:hAnsi="Times New Roman" w:cs="Times New Roman"/>
          <w:lang w:val="en-GB"/>
        </w:rPr>
        <w:t xml:space="preserve"> powder</w:t>
      </w:r>
      <w:r w:rsidRPr="00737672">
        <w:rPr>
          <w:rFonts w:ascii="Times New Roman" w:hAnsi="Times New Roman" w:cs="Times New Roman"/>
          <w:lang w:val="en-GB"/>
        </w:rPr>
        <w:t xml:space="preserve"> </w:t>
      </w:r>
      <w:r w:rsidR="000818A5" w:rsidRPr="00737672">
        <w:rPr>
          <w:rFonts w:ascii="Times New Roman" w:hAnsi="Times New Roman" w:cs="Times New Roman"/>
          <w:lang w:val="en-GB"/>
        </w:rPr>
        <w:t>with</w:t>
      </w:r>
      <w:r w:rsidRPr="00737672">
        <w:rPr>
          <w:rFonts w:ascii="Times New Roman" w:hAnsi="Times New Roman" w:cs="Times New Roman"/>
          <w:lang w:val="en-GB"/>
        </w:rPr>
        <w:t xml:space="preserve"> MgO</w:t>
      </w:r>
      <w:r w:rsidR="000818A5" w:rsidRPr="00737672">
        <w:rPr>
          <w:rFonts w:ascii="Times New Roman" w:hAnsi="Times New Roman" w:cs="Times New Roman"/>
          <w:lang w:val="en-GB"/>
        </w:rPr>
        <w:t>.</w:t>
      </w:r>
      <w:r w:rsidRPr="00737672">
        <w:rPr>
          <w:rFonts w:ascii="Times New Roman" w:hAnsi="Times New Roman" w:cs="Times New Roman"/>
          <w:lang w:val="en-GB"/>
        </w:rPr>
        <w:t xml:space="preserve"> To verify </w:t>
      </w:r>
      <w:r w:rsidR="007F31BC" w:rsidRPr="00737672">
        <w:rPr>
          <w:rFonts w:ascii="Times New Roman" w:hAnsi="Times New Roman" w:cs="Times New Roman"/>
          <w:lang w:val="en-GB"/>
        </w:rPr>
        <w:t>the BCZY-MgO system for possible application</w:t>
      </w:r>
      <w:r w:rsidRPr="00737672">
        <w:rPr>
          <w:rFonts w:ascii="Times New Roman" w:hAnsi="Times New Roman" w:cs="Times New Roman"/>
          <w:lang w:val="en-GB"/>
        </w:rPr>
        <w:t xml:space="preserve">, the interface between </w:t>
      </w:r>
      <w:r w:rsidR="000818A5" w:rsidRPr="00737672">
        <w:rPr>
          <w:rFonts w:ascii="Times New Roman" w:hAnsi="Times New Roman" w:cs="Times New Roman"/>
          <w:lang w:val="en-GB"/>
        </w:rPr>
        <w:t>the two materials was investigated mor</w:t>
      </w:r>
      <w:r w:rsidR="00E22ADE" w:rsidRPr="00737672">
        <w:rPr>
          <w:rFonts w:ascii="Times New Roman" w:hAnsi="Times New Roman" w:cs="Times New Roman"/>
          <w:lang w:val="en-GB"/>
        </w:rPr>
        <w:t>e</w:t>
      </w:r>
      <w:r w:rsidR="000818A5" w:rsidRPr="00737672">
        <w:rPr>
          <w:rFonts w:ascii="Times New Roman" w:hAnsi="Times New Roman" w:cs="Times New Roman"/>
          <w:lang w:val="en-GB"/>
        </w:rPr>
        <w:t xml:space="preserve"> in detail on two layered </w:t>
      </w:r>
      <w:r w:rsidR="00E22ADE" w:rsidRPr="00737672">
        <w:rPr>
          <w:rFonts w:ascii="Times New Roman" w:hAnsi="Times New Roman" w:cs="Times New Roman"/>
          <w:lang w:val="en-GB"/>
        </w:rPr>
        <w:t xml:space="preserve">samples. </w:t>
      </w:r>
    </w:p>
    <w:p w14:paraId="08F0F237" w14:textId="2C5BF5E8" w:rsidR="00AA288A" w:rsidRPr="00737672" w:rsidRDefault="00AA2F1F">
      <w:pPr>
        <w:jc w:val="both"/>
        <w:rPr>
          <w:rFonts w:ascii="Times New Roman" w:hAnsi="Times New Roman" w:cs="Times New Roman"/>
          <w:b/>
          <w:i/>
          <w:lang w:val="en-GB"/>
        </w:rPr>
      </w:pPr>
      <w:r w:rsidRPr="00737672">
        <w:rPr>
          <w:rFonts w:ascii="Times New Roman" w:hAnsi="Times New Roman" w:cs="Times New Roman"/>
          <w:i/>
          <w:lang w:val="en-GB"/>
        </w:rPr>
        <w:t>Int</w:t>
      </w:r>
      <w:r w:rsidR="00243C7D" w:rsidRPr="00737672">
        <w:rPr>
          <w:rFonts w:ascii="Times New Roman" w:hAnsi="Times New Roman" w:cs="Times New Roman"/>
          <w:i/>
          <w:lang w:val="en-GB"/>
        </w:rPr>
        <w:t>er</w:t>
      </w:r>
      <w:r w:rsidRPr="00737672">
        <w:rPr>
          <w:rFonts w:ascii="Times New Roman" w:hAnsi="Times New Roman" w:cs="Times New Roman"/>
          <w:i/>
          <w:lang w:val="en-GB"/>
        </w:rPr>
        <w:t xml:space="preserve">diffusion between </w:t>
      </w:r>
      <w:r w:rsidR="00367C6D" w:rsidRPr="00737672">
        <w:rPr>
          <w:rFonts w:ascii="Times New Roman" w:hAnsi="Times New Roman" w:cs="Times New Roman"/>
          <w:i/>
          <w:lang w:val="en-GB"/>
        </w:rPr>
        <w:t>BCZY</w:t>
      </w:r>
      <w:r w:rsidRPr="00737672">
        <w:rPr>
          <w:rFonts w:ascii="Times New Roman" w:hAnsi="Times New Roman" w:cs="Times New Roman"/>
          <w:i/>
          <w:lang w:val="en-GB"/>
        </w:rPr>
        <w:t xml:space="preserve"> </w:t>
      </w:r>
      <w:r w:rsidR="00EB0843" w:rsidRPr="00737672">
        <w:rPr>
          <w:rFonts w:ascii="Times New Roman" w:hAnsi="Times New Roman" w:cs="Times New Roman"/>
          <w:i/>
          <w:lang w:val="en-GB"/>
        </w:rPr>
        <w:t>and</w:t>
      </w:r>
      <w:r w:rsidR="007E5BB3" w:rsidRPr="00737672">
        <w:rPr>
          <w:rFonts w:ascii="Times New Roman" w:hAnsi="Times New Roman" w:cs="Times New Roman"/>
          <w:i/>
          <w:lang w:val="en-GB"/>
        </w:rPr>
        <w:t xml:space="preserve"> MgO</w:t>
      </w:r>
    </w:p>
    <w:p w14:paraId="1E88EF2A" w14:textId="1AD45C0F" w:rsidR="00AA288A" w:rsidRPr="00737672" w:rsidRDefault="00AA2F1F">
      <w:pPr>
        <w:jc w:val="both"/>
        <w:rPr>
          <w:rFonts w:ascii="Times New Roman" w:hAnsi="Times New Roman" w:cs="Times New Roman"/>
          <w:lang w:val="en-GB"/>
        </w:rPr>
      </w:pPr>
      <w:r w:rsidRPr="00737672">
        <w:rPr>
          <w:rFonts w:ascii="Times New Roman" w:hAnsi="Times New Roman" w:cs="Times New Roman"/>
          <w:lang w:val="en-GB"/>
        </w:rPr>
        <w:lastRenderedPageBreak/>
        <w:t xml:space="preserve">The </w:t>
      </w:r>
      <w:r w:rsidR="004B639E" w:rsidRPr="00737672">
        <w:rPr>
          <w:rFonts w:ascii="Times New Roman" w:hAnsi="Times New Roman" w:cs="Times New Roman"/>
          <w:lang w:val="en-GB"/>
        </w:rPr>
        <w:t>BCZY</w:t>
      </w:r>
      <w:r w:rsidR="00E22ADE" w:rsidRPr="00737672">
        <w:rPr>
          <w:rFonts w:ascii="Times New Roman" w:hAnsi="Times New Roman" w:cs="Times New Roman"/>
          <w:lang w:val="en-GB"/>
        </w:rPr>
        <w:t xml:space="preserve"> </w:t>
      </w:r>
      <w:r w:rsidRPr="00737672">
        <w:rPr>
          <w:rFonts w:ascii="Times New Roman" w:hAnsi="Times New Roman" w:cs="Times New Roman"/>
          <w:lang w:val="en-GB"/>
        </w:rPr>
        <w:t>-</w:t>
      </w:r>
      <w:r w:rsidR="00E22ADE" w:rsidRPr="00737672">
        <w:rPr>
          <w:rFonts w:ascii="Times New Roman" w:hAnsi="Times New Roman" w:cs="Times New Roman"/>
          <w:lang w:val="en-GB"/>
        </w:rPr>
        <w:t xml:space="preserve"> </w:t>
      </w:r>
      <w:r w:rsidRPr="00737672">
        <w:rPr>
          <w:rFonts w:ascii="Times New Roman" w:hAnsi="Times New Roman" w:cs="Times New Roman"/>
          <w:lang w:val="en-GB"/>
        </w:rPr>
        <w:t xml:space="preserve">MgO interface </w:t>
      </w:r>
      <w:r w:rsidR="007F31BC" w:rsidRPr="00737672">
        <w:rPr>
          <w:rFonts w:ascii="Times New Roman" w:hAnsi="Times New Roman" w:cs="Times New Roman"/>
          <w:lang w:val="en-GB"/>
        </w:rPr>
        <w:t>was</w:t>
      </w:r>
      <w:r w:rsidRPr="00737672">
        <w:rPr>
          <w:rFonts w:ascii="Times New Roman" w:hAnsi="Times New Roman" w:cs="Times New Roman"/>
          <w:lang w:val="en-GB"/>
        </w:rPr>
        <w:t xml:space="preserve"> studied on polished cross sections of </w:t>
      </w:r>
      <w:r w:rsidR="00E912FA" w:rsidRPr="00737672">
        <w:rPr>
          <w:rFonts w:ascii="Times New Roman" w:hAnsi="Times New Roman" w:cs="Times New Roman"/>
          <w:lang w:val="en-GB"/>
        </w:rPr>
        <w:t>screen-printed</w:t>
      </w:r>
      <w:r w:rsidR="004B639E" w:rsidRPr="00737672">
        <w:rPr>
          <w:rFonts w:ascii="Times New Roman" w:hAnsi="Times New Roman" w:cs="Times New Roman"/>
          <w:lang w:val="en-GB"/>
        </w:rPr>
        <w:t xml:space="preserve"> and </w:t>
      </w:r>
      <w:r w:rsidR="000F67C6" w:rsidRPr="00737672">
        <w:rPr>
          <w:rFonts w:ascii="Times New Roman" w:hAnsi="Times New Roman" w:cs="Times New Roman"/>
          <w:lang w:val="en-GB"/>
        </w:rPr>
        <w:t xml:space="preserve">for </w:t>
      </w:r>
      <w:r w:rsidR="00EF193D" w:rsidRPr="00737672">
        <w:rPr>
          <w:rFonts w:ascii="Times New Roman" w:hAnsi="Times New Roman" w:cs="Times New Roman"/>
          <w:lang w:val="en-GB"/>
        </w:rPr>
        <w:t>5</w:t>
      </w:r>
      <w:r w:rsidR="000F67C6" w:rsidRPr="00737672">
        <w:rPr>
          <w:rFonts w:ascii="Times New Roman" w:hAnsi="Times New Roman" w:cs="Times New Roman"/>
          <w:lang w:val="en-GB"/>
        </w:rPr>
        <w:t xml:space="preserve"> hours </w:t>
      </w:r>
      <w:r w:rsidR="004B639E" w:rsidRPr="00737672">
        <w:rPr>
          <w:rFonts w:ascii="Times New Roman" w:hAnsi="Times New Roman" w:cs="Times New Roman"/>
          <w:lang w:val="en-GB"/>
        </w:rPr>
        <w:t>sintered</w:t>
      </w:r>
      <w:r w:rsidRPr="00737672">
        <w:rPr>
          <w:rFonts w:ascii="Times New Roman" w:hAnsi="Times New Roman" w:cs="Times New Roman"/>
          <w:lang w:val="en-GB"/>
        </w:rPr>
        <w:t xml:space="preserve"> </w:t>
      </w:r>
      <w:r w:rsidR="004B639E" w:rsidRPr="00737672">
        <w:rPr>
          <w:rFonts w:ascii="Times New Roman" w:hAnsi="Times New Roman" w:cs="Times New Roman"/>
          <w:lang w:val="en-GB"/>
        </w:rPr>
        <w:t>layers from PC-</w:t>
      </w:r>
      <w:proofErr w:type="spellStart"/>
      <w:r w:rsidR="004B639E" w:rsidRPr="00737672">
        <w:rPr>
          <w:rFonts w:ascii="Times New Roman" w:hAnsi="Times New Roman" w:cs="Times New Roman"/>
          <w:lang w:val="en-GB"/>
        </w:rPr>
        <w:t>NiO</w:t>
      </w:r>
      <w:proofErr w:type="spellEnd"/>
      <w:r w:rsidR="004B639E" w:rsidRPr="00737672">
        <w:rPr>
          <w:rFonts w:ascii="Times New Roman" w:hAnsi="Times New Roman" w:cs="Times New Roman"/>
          <w:lang w:val="en-GB"/>
        </w:rPr>
        <w:t xml:space="preserve"> on already sintered MgO discs</w:t>
      </w:r>
      <w:r w:rsidR="00D33BDF" w:rsidRPr="00737672">
        <w:rPr>
          <w:rFonts w:ascii="Times New Roman" w:hAnsi="Times New Roman" w:cs="Times New Roman"/>
          <w:lang w:val="en-GB"/>
        </w:rPr>
        <w:t>, as described in the experimental section</w:t>
      </w:r>
      <w:r w:rsidRPr="00737672">
        <w:rPr>
          <w:rFonts w:ascii="Times New Roman" w:hAnsi="Times New Roman" w:cs="Times New Roman"/>
          <w:lang w:val="en-GB"/>
        </w:rPr>
        <w:t xml:space="preserve">. The obtained layered system was characterised by x-ray diffraction, scanning electron microscopy and energy-dispersive X-ray spectroscopy. </w:t>
      </w:r>
    </w:p>
    <w:p w14:paraId="4ED303F0" w14:textId="7365FED1" w:rsidR="00850B37" w:rsidRPr="00737672" w:rsidRDefault="00D7531E">
      <w:pPr>
        <w:jc w:val="both"/>
        <w:rPr>
          <w:rFonts w:ascii="Times New Roman" w:hAnsi="Times New Roman" w:cs="Times New Roman"/>
          <w:lang w:val="en-GB"/>
        </w:rPr>
      </w:pPr>
      <w:r w:rsidRPr="00737672">
        <w:rPr>
          <w:rFonts w:ascii="Times New Roman" w:hAnsi="Times New Roman" w:cs="Times New Roman"/>
          <w:lang w:val="en-GB"/>
        </w:rPr>
        <w:t>T</w:t>
      </w:r>
      <w:r w:rsidR="00AA2F1F" w:rsidRPr="00737672">
        <w:rPr>
          <w:rFonts w:ascii="Times New Roman" w:hAnsi="Times New Roman" w:cs="Times New Roman"/>
          <w:lang w:val="en-GB"/>
        </w:rPr>
        <w:t xml:space="preserve">he SEM images of the </w:t>
      </w:r>
      <w:r w:rsidR="004B639E" w:rsidRPr="00737672">
        <w:rPr>
          <w:rFonts w:ascii="Times New Roman" w:hAnsi="Times New Roman" w:cs="Times New Roman"/>
          <w:lang w:val="en-GB"/>
        </w:rPr>
        <w:t>BCZY</w:t>
      </w:r>
      <w:r w:rsidR="00AA2F1F" w:rsidRPr="00737672">
        <w:rPr>
          <w:rFonts w:ascii="Times New Roman" w:hAnsi="Times New Roman" w:cs="Times New Roman"/>
          <w:lang w:val="en-GB"/>
        </w:rPr>
        <w:t xml:space="preserve"> – MgO cross section shows no reaction zone and no signs of interdiffusion. </w:t>
      </w:r>
      <w:bookmarkStart w:id="19" w:name="_Hlk152683087"/>
      <w:r w:rsidR="00B257DB" w:rsidRPr="00737672">
        <w:rPr>
          <w:rFonts w:ascii="Times New Roman" w:hAnsi="Times New Roman" w:cs="Times New Roman"/>
          <w:lang w:val="en-GB"/>
        </w:rPr>
        <w:t xml:space="preserve">However, </w:t>
      </w:r>
      <w:r w:rsidR="00ED1D1F" w:rsidRPr="00737672">
        <w:rPr>
          <w:rFonts w:ascii="Times New Roman" w:hAnsi="Times New Roman" w:cs="Times New Roman"/>
          <w:lang w:val="en-GB"/>
        </w:rPr>
        <w:t xml:space="preserve">likewise the powder mixture (see </w:t>
      </w:r>
      <w:r w:rsidR="00ED1D1F" w:rsidRPr="00737672">
        <w:rPr>
          <w:rFonts w:ascii="Times New Roman" w:hAnsi="Times New Roman" w:cs="Times New Roman"/>
          <w:lang w:val="en-GB"/>
        </w:rPr>
        <w:fldChar w:fldCharType="begin"/>
      </w:r>
      <w:r w:rsidR="00ED1D1F" w:rsidRPr="00737672">
        <w:rPr>
          <w:rFonts w:ascii="Times New Roman" w:hAnsi="Times New Roman" w:cs="Times New Roman"/>
          <w:lang w:val="en-GB"/>
        </w:rPr>
        <w:instrText xml:space="preserve"> REF _Ref13564497 \h  \* MERGEFORMAT </w:instrText>
      </w:r>
      <w:r w:rsidR="00ED1D1F" w:rsidRPr="00737672">
        <w:rPr>
          <w:rFonts w:ascii="Times New Roman" w:hAnsi="Times New Roman" w:cs="Times New Roman"/>
          <w:lang w:val="en-GB"/>
        </w:rPr>
      </w:r>
      <w:r w:rsidR="00ED1D1F" w:rsidRPr="00737672">
        <w:rPr>
          <w:rFonts w:ascii="Times New Roman" w:hAnsi="Times New Roman" w:cs="Times New Roman"/>
          <w:lang w:val="en-GB"/>
        </w:rPr>
        <w:fldChar w:fldCharType="separate"/>
      </w:r>
      <w:r w:rsidR="00ED1D1F" w:rsidRPr="00737672">
        <w:rPr>
          <w:rFonts w:ascii="Times New Roman" w:hAnsi="Times New Roman" w:cs="Times New Roman"/>
          <w:iCs/>
          <w:lang w:val="en-GB"/>
        </w:rPr>
        <w:t xml:space="preserve">Figure </w:t>
      </w:r>
      <w:r w:rsidR="00ED1D1F" w:rsidRPr="00737672">
        <w:rPr>
          <w:rFonts w:ascii="Times New Roman" w:hAnsi="Times New Roman" w:cs="Times New Roman"/>
          <w:iCs/>
          <w:noProof/>
          <w:lang w:val="en-GB"/>
        </w:rPr>
        <w:t>6</w:t>
      </w:r>
      <w:r w:rsidR="00ED1D1F" w:rsidRPr="00737672">
        <w:rPr>
          <w:rFonts w:ascii="Times New Roman" w:hAnsi="Times New Roman" w:cs="Times New Roman"/>
          <w:lang w:val="en-GB"/>
        </w:rPr>
        <w:fldChar w:fldCharType="end"/>
      </w:r>
      <w:r w:rsidR="00ED1D1F" w:rsidRPr="00737672">
        <w:rPr>
          <w:rFonts w:ascii="Times New Roman" w:hAnsi="Times New Roman" w:cs="Times New Roman"/>
          <w:lang w:val="en-GB"/>
        </w:rPr>
        <w:t>A)</w:t>
      </w:r>
      <w:r w:rsidR="00B257DB" w:rsidRPr="00737672">
        <w:rPr>
          <w:rFonts w:ascii="Times New Roman" w:hAnsi="Times New Roman" w:cs="Times New Roman"/>
          <w:lang w:val="en-GB"/>
        </w:rPr>
        <w:t>, the presence of a BaZrO</w:t>
      </w:r>
      <w:r w:rsidR="00B257DB" w:rsidRPr="00737672">
        <w:rPr>
          <w:rFonts w:ascii="Times New Roman" w:hAnsi="Times New Roman" w:cs="Times New Roman"/>
          <w:vertAlign w:val="subscript"/>
          <w:lang w:val="en-GB"/>
        </w:rPr>
        <w:t>3</w:t>
      </w:r>
      <w:r w:rsidR="00B257DB" w:rsidRPr="00737672">
        <w:rPr>
          <w:rFonts w:ascii="Times New Roman" w:hAnsi="Times New Roman" w:cs="Times New Roman"/>
          <w:lang w:val="en-GB"/>
        </w:rPr>
        <w:t xml:space="preserve"> phase, and an additional </w:t>
      </w:r>
      <w:r w:rsidR="00294BDF" w:rsidRPr="00737672">
        <w:rPr>
          <w:rFonts w:ascii="Times New Roman" w:hAnsi="Times New Roman" w:cs="Times New Roman"/>
          <w:lang w:val="en-GB"/>
        </w:rPr>
        <w:t>(</w:t>
      </w:r>
      <w:proofErr w:type="spellStart"/>
      <w:r w:rsidR="00B257DB" w:rsidRPr="00737672">
        <w:rPr>
          <w:rFonts w:ascii="Times New Roman" w:hAnsi="Times New Roman" w:cs="Times New Roman"/>
          <w:lang w:val="en-GB"/>
        </w:rPr>
        <w:t>Ce</w:t>
      </w:r>
      <w:r w:rsidR="00294BDF" w:rsidRPr="00737672">
        <w:rPr>
          <w:rFonts w:ascii="Times New Roman" w:hAnsi="Times New Roman" w:cs="Times New Roman"/>
          <w:lang w:val="en-GB"/>
        </w:rPr>
        <w:t>,</w:t>
      </w:r>
      <w:r w:rsidR="00B257DB" w:rsidRPr="00737672">
        <w:rPr>
          <w:rFonts w:ascii="Times New Roman" w:hAnsi="Times New Roman" w:cs="Times New Roman"/>
          <w:lang w:val="en-GB"/>
        </w:rPr>
        <w:t>Y</w:t>
      </w:r>
      <w:proofErr w:type="spellEnd"/>
      <w:r w:rsidR="00294BDF" w:rsidRPr="00737672">
        <w:rPr>
          <w:rFonts w:ascii="Times New Roman" w:hAnsi="Times New Roman" w:cs="Times New Roman"/>
          <w:lang w:val="en-GB"/>
        </w:rPr>
        <w:t>)</w:t>
      </w:r>
      <w:r w:rsidR="00B257DB" w:rsidRPr="00737672">
        <w:rPr>
          <w:rFonts w:ascii="Times New Roman" w:hAnsi="Times New Roman" w:cs="Times New Roman"/>
          <w:lang w:val="en-GB"/>
        </w:rPr>
        <w:t xml:space="preserve"> rich fluorite phase </w:t>
      </w:r>
      <w:r w:rsidR="00ED1D1F" w:rsidRPr="00737672">
        <w:rPr>
          <w:rFonts w:ascii="Times New Roman" w:hAnsi="Times New Roman" w:cs="Times New Roman"/>
          <w:lang w:val="en-GB"/>
        </w:rPr>
        <w:t xml:space="preserve">beside the BCZY and MgO phases </w:t>
      </w:r>
      <w:r w:rsidR="00B257DB" w:rsidRPr="00737672">
        <w:rPr>
          <w:rFonts w:ascii="Times New Roman" w:hAnsi="Times New Roman" w:cs="Times New Roman"/>
          <w:lang w:val="en-GB"/>
        </w:rPr>
        <w:t xml:space="preserve">were observed by </w:t>
      </w:r>
      <w:r w:rsidR="00294BDF" w:rsidRPr="00737672">
        <w:rPr>
          <w:rFonts w:ascii="Times New Roman" w:hAnsi="Times New Roman" w:cs="Times New Roman"/>
          <w:lang w:val="en-GB"/>
        </w:rPr>
        <w:t>X</w:t>
      </w:r>
      <w:r w:rsidR="00B257DB" w:rsidRPr="00737672">
        <w:rPr>
          <w:rFonts w:ascii="Times New Roman" w:hAnsi="Times New Roman" w:cs="Times New Roman"/>
          <w:lang w:val="en-GB"/>
        </w:rPr>
        <w:t>-ray diffraction as shown in</w:t>
      </w:r>
      <w:r w:rsidR="00B83998" w:rsidRPr="00737672">
        <w:rPr>
          <w:rFonts w:ascii="Times New Roman" w:hAnsi="Times New Roman" w:cs="Times New Roman"/>
          <w:lang w:val="en-GB"/>
        </w:rPr>
        <w:t xml:space="preserve"> </w:t>
      </w:r>
      <w:r w:rsidR="00B83998" w:rsidRPr="00737672">
        <w:rPr>
          <w:rFonts w:ascii="Times New Roman" w:hAnsi="Times New Roman" w:cs="Times New Roman"/>
          <w:lang w:val="en-GB"/>
        </w:rPr>
        <w:fldChar w:fldCharType="begin"/>
      </w:r>
      <w:r w:rsidR="00B83998" w:rsidRPr="00737672">
        <w:rPr>
          <w:rFonts w:ascii="Times New Roman" w:hAnsi="Times New Roman" w:cs="Times New Roman"/>
          <w:lang w:val="en-GB"/>
        </w:rPr>
        <w:instrText xml:space="preserve"> REF _Ref136596463 \h  \* MERGEFORMAT </w:instrText>
      </w:r>
      <w:r w:rsidR="00B83998" w:rsidRPr="00737672">
        <w:rPr>
          <w:rFonts w:ascii="Times New Roman" w:hAnsi="Times New Roman" w:cs="Times New Roman"/>
          <w:lang w:val="en-GB"/>
        </w:rPr>
      </w:r>
      <w:r w:rsidR="00B83998"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 xml:space="preserve">Figure </w:t>
      </w:r>
      <w:r w:rsidR="0030246D" w:rsidRPr="00737672">
        <w:rPr>
          <w:rFonts w:ascii="Times New Roman" w:hAnsi="Times New Roman" w:cs="Times New Roman"/>
          <w:noProof/>
          <w:lang w:val="en-GB"/>
        </w:rPr>
        <w:t>9</w:t>
      </w:r>
      <w:r w:rsidR="00B83998" w:rsidRPr="00737672">
        <w:rPr>
          <w:rFonts w:ascii="Times New Roman" w:hAnsi="Times New Roman" w:cs="Times New Roman"/>
          <w:lang w:val="en-GB"/>
        </w:rPr>
        <w:fldChar w:fldCharType="end"/>
      </w:r>
      <w:r w:rsidR="00B83998" w:rsidRPr="00737672">
        <w:rPr>
          <w:rFonts w:ascii="Times New Roman" w:hAnsi="Times New Roman" w:cs="Times New Roman"/>
          <w:lang w:val="en-GB"/>
        </w:rPr>
        <w:t xml:space="preserve">A. </w:t>
      </w:r>
      <w:bookmarkEnd w:id="19"/>
      <w:r w:rsidR="00380DAE" w:rsidRPr="00737672">
        <w:rPr>
          <w:rFonts w:ascii="Times New Roman" w:hAnsi="Times New Roman" w:cs="Times New Roman"/>
          <w:lang w:val="en-GB"/>
        </w:rPr>
        <w:t>The BCZY and the BaZrO</w:t>
      </w:r>
      <w:r w:rsidR="00380DAE" w:rsidRPr="00737672">
        <w:rPr>
          <w:rFonts w:ascii="Times New Roman" w:hAnsi="Times New Roman" w:cs="Times New Roman"/>
          <w:vertAlign w:val="subscript"/>
          <w:lang w:val="en-GB"/>
        </w:rPr>
        <w:t>3</w:t>
      </w:r>
      <w:r w:rsidR="00380DAE" w:rsidRPr="00737672">
        <w:rPr>
          <w:rFonts w:ascii="Times New Roman" w:hAnsi="Times New Roman" w:cs="Times New Roman"/>
          <w:lang w:val="en-GB"/>
        </w:rPr>
        <w:t xml:space="preserve"> phases</w:t>
      </w:r>
      <w:r w:rsidR="007E5BB3" w:rsidRPr="00737672">
        <w:rPr>
          <w:rFonts w:ascii="Times New Roman" w:hAnsi="Times New Roman" w:cs="Times New Roman"/>
          <w:lang w:val="en-GB"/>
        </w:rPr>
        <w:t xml:space="preserve"> </w:t>
      </w:r>
      <w:r w:rsidR="00380DAE" w:rsidRPr="00737672">
        <w:rPr>
          <w:rFonts w:ascii="Times New Roman" w:hAnsi="Times New Roman" w:cs="Times New Roman"/>
          <w:lang w:val="en-GB"/>
        </w:rPr>
        <w:t xml:space="preserve">cannot be separated from each other based on the BSE SEM images. </w:t>
      </w:r>
      <w:r w:rsidR="007E5BB3" w:rsidRPr="00737672">
        <w:rPr>
          <w:rFonts w:ascii="Times New Roman" w:hAnsi="Times New Roman" w:cs="Times New Roman"/>
          <w:lang w:val="en-GB"/>
        </w:rPr>
        <w:t>Therefore,</w:t>
      </w:r>
      <w:r w:rsidR="00380DAE" w:rsidRPr="00737672">
        <w:rPr>
          <w:rFonts w:ascii="Times New Roman" w:hAnsi="Times New Roman" w:cs="Times New Roman"/>
          <w:lang w:val="en-GB"/>
        </w:rPr>
        <w:t xml:space="preserve"> the cross section was subjected to ED</w:t>
      </w:r>
      <w:r w:rsidR="001772DF" w:rsidRPr="00737672">
        <w:rPr>
          <w:rFonts w:ascii="Times New Roman" w:hAnsi="Times New Roman" w:cs="Times New Roman"/>
          <w:lang w:val="en-GB"/>
        </w:rPr>
        <w:t>S</w:t>
      </w:r>
      <w:r w:rsidR="00380DAE" w:rsidRPr="00737672">
        <w:rPr>
          <w:rFonts w:ascii="Times New Roman" w:hAnsi="Times New Roman" w:cs="Times New Roman"/>
          <w:lang w:val="en-GB"/>
        </w:rPr>
        <w:t xml:space="preserve"> analysis. The investigated locations, together with the elements detected in these locations </w:t>
      </w:r>
      <w:r w:rsidR="007E5BB3" w:rsidRPr="00737672">
        <w:rPr>
          <w:rFonts w:ascii="Times New Roman" w:hAnsi="Times New Roman" w:cs="Times New Roman"/>
          <w:lang w:val="en-GB"/>
        </w:rPr>
        <w:t>are</w:t>
      </w:r>
      <w:r w:rsidR="00380DAE" w:rsidRPr="00737672">
        <w:rPr>
          <w:rFonts w:ascii="Times New Roman" w:hAnsi="Times New Roman" w:cs="Times New Roman"/>
          <w:lang w:val="en-GB"/>
        </w:rPr>
        <w:t xml:space="preserve"> depicted in </w:t>
      </w:r>
      <w:r w:rsidR="007E5BB3" w:rsidRPr="00737672">
        <w:rPr>
          <w:rFonts w:ascii="Times New Roman" w:hAnsi="Times New Roman" w:cs="Times New Roman"/>
          <w:lang w:val="en-GB"/>
        </w:rPr>
        <w:fldChar w:fldCharType="begin"/>
      </w:r>
      <w:r w:rsidR="007E5BB3" w:rsidRPr="00737672">
        <w:rPr>
          <w:rFonts w:ascii="Times New Roman" w:hAnsi="Times New Roman" w:cs="Times New Roman"/>
          <w:lang w:val="en-GB"/>
        </w:rPr>
        <w:instrText xml:space="preserve"> REF _Ref121297367 \h  \* MERGEFORMAT </w:instrText>
      </w:r>
      <w:r w:rsidR="007E5BB3" w:rsidRPr="00737672">
        <w:rPr>
          <w:rFonts w:ascii="Times New Roman" w:hAnsi="Times New Roman" w:cs="Times New Roman"/>
          <w:lang w:val="en-GB"/>
        </w:rPr>
      </w:r>
      <w:r w:rsidR="007E5BB3"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Figure 7</w:t>
      </w:r>
      <w:r w:rsidR="007E5BB3" w:rsidRPr="00737672">
        <w:rPr>
          <w:rFonts w:ascii="Times New Roman" w:hAnsi="Times New Roman" w:cs="Times New Roman"/>
          <w:lang w:val="en-GB"/>
        </w:rPr>
        <w:fldChar w:fldCharType="end"/>
      </w:r>
      <w:r w:rsidR="007E5BB3" w:rsidRPr="00737672">
        <w:rPr>
          <w:rFonts w:ascii="Times New Roman" w:hAnsi="Times New Roman" w:cs="Times New Roman"/>
          <w:lang w:val="en-GB"/>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321"/>
      </w:tblGrid>
      <w:tr w:rsidR="004129E2" w:rsidRPr="00737672" w14:paraId="736A3DAC" w14:textId="77777777" w:rsidTr="004129E2">
        <w:tc>
          <w:tcPr>
            <w:tcW w:w="4751" w:type="dxa"/>
          </w:tcPr>
          <w:p w14:paraId="5A1B8B19" w14:textId="6B53A8CC" w:rsidR="004129E2" w:rsidRPr="00737672" w:rsidRDefault="004129E2" w:rsidP="004129E2">
            <w:pPr>
              <w:rPr>
                <w:rFonts w:ascii="Times New Roman" w:hAnsi="Times New Roman" w:cs="Times New Roman"/>
                <w:lang w:val="en-GB"/>
              </w:rPr>
            </w:pPr>
            <w:r w:rsidRPr="00737672">
              <w:rPr>
                <w:noProof/>
                <w:lang w:val="en-GB" w:eastAsia="de-DE"/>
              </w:rPr>
              <w:drawing>
                <wp:inline distT="0" distB="0" distL="0" distR="0" wp14:anchorId="38C8E164" wp14:editId="584F385A">
                  <wp:extent cx="2880000" cy="1995900"/>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25" r="12523" b="7583"/>
                          <a:stretch/>
                        </pic:blipFill>
                        <pic:spPr bwMode="auto">
                          <a:xfrm>
                            <a:off x="0" y="0"/>
                            <a:ext cx="2880000" cy="1995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1" w:type="dxa"/>
          </w:tcPr>
          <w:tbl>
            <w:tblPr>
              <w:tblStyle w:val="Gitternetztabelle3"/>
              <w:tblW w:w="2876" w:type="dxa"/>
              <w:tblLook w:val="04A0" w:firstRow="1" w:lastRow="0" w:firstColumn="1" w:lastColumn="0" w:noHBand="0" w:noVBand="1"/>
            </w:tblPr>
            <w:tblGrid>
              <w:gridCol w:w="1060"/>
              <w:gridCol w:w="454"/>
              <w:gridCol w:w="454"/>
              <w:gridCol w:w="454"/>
              <w:gridCol w:w="454"/>
            </w:tblGrid>
            <w:tr w:rsidR="004129E2" w:rsidRPr="00737672" w14:paraId="4D6A0FCE" w14:textId="77777777" w:rsidTr="004129E2">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060" w:type="dxa"/>
                </w:tcPr>
                <w:p w14:paraId="57DD7E8B" w14:textId="507A4809" w:rsidR="004129E2" w:rsidRPr="00737672" w:rsidRDefault="004129E2" w:rsidP="004129E2">
                  <w:pPr>
                    <w:jc w:val="both"/>
                    <w:rPr>
                      <w:rFonts w:ascii="Times New Roman" w:hAnsi="Times New Roman" w:cs="Times New Roman"/>
                      <w:b w:val="0"/>
                      <w:lang w:val="en-GB"/>
                    </w:rPr>
                  </w:pPr>
                  <w:r w:rsidRPr="00737672">
                    <w:rPr>
                      <w:rFonts w:ascii="Times New Roman" w:hAnsi="Times New Roman" w:cs="Times New Roman"/>
                      <w:lang w:val="en-GB"/>
                    </w:rPr>
                    <w:t xml:space="preserve">Elements </w:t>
                  </w:r>
                </w:p>
              </w:tc>
              <w:tc>
                <w:tcPr>
                  <w:tcW w:w="454" w:type="dxa"/>
                </w:tcPr>
                <w:p w14:paraId="674C70E3" w14:textId="77777777" w:rsidR="004129E2" w:rsidRPr="00737672" w:rsidRDefault="004129E2" w:rsidP="004129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37672">
                    <w:rPr>
                      <w:rFonts w:ascii="Times New Roman" w:hAnsi="Times New Roman" w:cs="Times New Roman"/>
                      <w:lang w:val="en-GB"/>
                    </w:rPr>
                    <w:t>1</w:t>
                  </w:r>
                </w:p>
              </w:tc>
              <w:tc>
                <w:tcPr>
                  <w:tcW w:w="454" w:type="dxa"/>
                </w:tcPr>
                <w:p w14:paraId="7A939EDC" w14:textId="77777777" w:rsidR="004129E2" w:rsidRPr="00737672" w:rsidRDefault="004129E2" w:rsidP="004129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37672">
                    <w:rPr>
                      <w:rFonts w:ascii="Times New Roman" w:hAnsi="Times New Roman" w:cs="Times New Roman"/>
                      <w:lang w:val="en-GB"/>
                    </w:rPr>
                    <w:t>2</w:t>
                  </w:r>
                </w:p>
              </w:tc>
              <w:tc>
                <w:tcPr>
                  <w:tcW w:w="454" w:type="dxa"/>
                </w:tcPr>
                <w:p w14:paraId="0C425B6E" w14:textId="77777777" w:rsidR="004129E2" w:rsidRPr="00737672" w:rsidRDefault="004129E2" w:rsidP="004129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37672">
                    <w:rPr>
                      <w:rFonts w:ascii="Times New Roman" w:hAnsi="Times New Roman" w:cs="Times New Roman"/>
                      <w:lang w:val="en-GB"/>
                    </w:rPr>
                    <w:t>3</w:t>
                  </w:r>
                </w:p>
              </w:tc>
              <w:tc>
                <w:tcPr>
                  <w:tcW w:w="454" w:type="dxa"/>
                </w:tcPr>
                <w:p w14:paraId="68BA4806" w14:textId="77777777" w:rsidR="004129E2" w:rsidRPr="00737672" w:rsidRDefault="004129E2" w:rsidP="004129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lang w:val="en-GB"/>
                    </w:rPr>
                  </w:pPr>
                  <w:r w:rsidRPr="00737672">
                    <w:rPr>
                      <w:rFonts w:ascii="Times New Roman" w:hAnsi="Times New Roman" w:cs="Times New Roman"/>
                      <w:lang w:val="en-GB"/>
                    </w:rPr>
                    <w:t>4</w:t>
                  </w:r>
                </w:p>
              </w:tc>
            </w:tr>
            <w:tr w:rsidR="004129E2" w:rsidRPr="00737672" w14:paraId="1A5252C1" w14:textId="77777777" w:rsidTr="004129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0" w:type="dxa"/>
                </w:tcPr>
                <w:p w14:paraId="78ED34D0" w14:textId="77777777" w:rsidR="004129E2" w:rsidRPr="00737672" w:rsidRDefault="004129E2" w:rsidP="004129E2">
                  <w:pPr>
                    <w:jc w:val="both"/>
                    <w:rPr>
                      <w:rFonts w:ascii="Times New Roman" w:hAnsi="Times New Roman" w:cs="Times New Roman"/>
                      <w:lang w:val="en-GB"/>
                    </w:rPr>
                  </w:pPr>
                  <w:r w:rsidRPr="00737672">
                    <w:rPr>
                      <w:rFonts w:ascii="Times New Roman" w:hAnsi="Times New Roman" w:cs="Times New Roman"/>
                      <w:lang w:val="en-GB"/>
                    </w:rPr>
                    <w:t>Ba</w:t>
                  </w:r>
                </w:p>
              </w:tc>
              <w:tc>
                <w:tcPr>
                  <w:tcW w:w="454" w:type="dxa"/>
                </w:tcPr>
                <w:p w14:paraId="3F100DBE"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c>
                <w:tcPr>
                  <w:tcW w:w="454" w:type="dxa"/>
                </w:tcPr>
                <w:p w14:paraId="65EC075D"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c>
                <w:tcPr>
                  <w:tcW w:w="454" w:type="dxa"/>
                </w:tcPr>
                <w:p w14:paraId="2AE376B8"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cstheme="minorHAnsi"/>
                      <w:sz w:val="16"/>
                      <w:szCs w:val="16"/>
                      <w:lang w:val="en-GB"/>
                    </w:rPr>
                    <w:t>-</w:t>
                  </w:r>
                </w:p>
              </w:tc>
              <w:tc>
                <w:tcPr>
                  <w:tcW w:w="454" w:type="dxa"/>
                </w:tcPr>
                <w:p w14:paraId="734E34F3"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cstheme="minorHAnsi"/>
                      <w:sz w:val="16"/>
                      <w:szCs w:val="16"/>
                      <w:lang w:val="en-GB"/>
                    </w:rPr>
                    <w:t>-</w:t>
                  </w:r>
                </w:p>
              </w:tc>
            </w:tr>
            <w:tr w:rsidR="004129E2" w:rsidRPr="00737672" w14:paraId="4F266B10" w14:textId="77777777" w:rsidTr="004129E2">
              <w:trPr>
                <w:trHeight w:val="283"/>
              </w:trPr>
              <w:tc>
                <w:tcPr>
                  <w:cnfStyle w:val="001000000000" w:firstRow="0" w:lastRow="0" w:firstColumn="1" w:lastColumn="0" w:oddVBand="0" w:evenVBand="0" w:oddHBand="0" w:evenHBand="0" w:firstRowFirstColumn="0" w:firstRowLastColumn="0" w:lastRowFirstColumn="0" w:lastRowLastColumn="0"/>
                  <w:tcW w:w="1060" w:type="dxa"/>
                </w:tcPr>
                <w:p w14:paraId="633D6EFB" w14:textId="77777777" w:rsidR="004129E2" w:rsidRPr="00737672" w:rsidRDefault="004129E2" w:rsidP="004129E2">
                  <w:pPr>
                    <w:jc w:val="both"/>
                    <w:rPr>
                      <w:rFonts w:ascii="Times New Roman" w:hAnsi="Times New Roman" w:cs="Times New Roman"/>
                      <w:lang w:val="en-GB"/>
                    </w:rPr>
                  </w:pPr>
                  <w:r w:rsidRPr="00737672">
                    <w:rPr>
                      <w:rFonts w:ascii="Times New Roman" w:hAnsi="Times New Roman" w:cs="Times New Roman"/>
                      <w:lang w:val="en-GB"/>
                    </w:rPr>
                    <w:t>Ce</w:t>
                  </w:r>
                </w:p>
              </w:tc>
              <w:tc>
                <w:tcPr>
                  <w:tcW w:w="454" w:type="dxa"/>
                </w:tcPr>
                <w:p w14:paraId="46D78E37"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c>
                <w:tcPr>
                  <w:tcW w:w="454" w:type="dxa"/>
                </w:tcPr>
                <w:p w14:paraId="5677B78F"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c>
                <w:tcPr>
                  <w:tcW w:w="454" w:type="dxa"/>
                </w:tcPr>
                <w:p w14:paraId="49C9D226"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737672">
                    <w:rPr>
                      <w:sz w:val="16"/>
                      <w:szCs w:val="16"/>
                      <w:lang w:val="en-GB"/>
                    </w:rPr>
                    <w:t>-</w:t>
                  </w:r>
                </w:p>
              </w:tc>
              <w:tc>
                <w:tcPr>
                  <w:tcW w:w="454" w:type="dxa"/>
                </w:tcPr>
                <w:p w14:paraId="5E8FD68B"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737672">
                    <w:rPr>
                      <w:rFonts w:cstheme="minorHAnsi"/>
                      <w:sz w:val="16"/>
                      <w:szCs w:val="16"/>
                      <w:lang w:val="en-GB"/>
                    </w:rPr>
                    <w:t>-</w:t>
                  </w:r>
                </w:p>
              </w:tc>
            </w:tr>
            <w:tr w:rsidR="004129E2" w:rsidRPr="00737672" w14:paraId="42E6C585" w14:textId="77777777" w:rsidTr="004129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0" w:type="dxa"/>
                </w:tcPr>
                <w:p w14:paraId="0FE6131E" w14:textId="77777777" w:rsidR="004129E2" w:rsidRPr="00737672" w:rsidRDefault="004129E2" w:rsidP="004129E2">
                  <w:pPr>
                    <w:jc w:val="both"/>
                    <w:rPr>
                      <w:rFonts w:ascii="Times New Roman" w:hAnsi="Times New Roman" w:cs="Times New Roman"/>
                      <w:lang w:val="en-GB"/>
                    </w:rPr>
                  </w:pPr>
                  <w:proofErr w:type="spellStart"/>
                  <w:r w:rsidRPr="00737672">
                    <w:rPr>
                      <w:rFonts w:ascii="Times New Roman" w:hAnsi="Times New Roman" w:cs="Times New Roman"/>
                      <w:lang w:val="en-GB"/>
                    </w:rPr>
                    <w:t>Zr</w:t>
                  </w:r>
                  <w:proofErr w:type="spellEnd"/>
                </w:p>
              </w:tc>
              <w:tc>
                <w:tcPr>
                  <w:tcW w:w="454" w:type="dxa"/>
                </w:tcPr>
                <w:p w14:paraId="08781242"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c>
                <w:tcPr>
                  <w:tcW w:w="454" w:type="dxa"/>
                </w:tcPr>
                <w:p w14:paraId="016135D6"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c>
                <w:tcPr>
                  <w:tcW w:w="454" w:type="dxa"/>
                </w:tcPr>
                <w:p w14:paraId="095B0DA4"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val="en-GB"/>
                    </w:rPr>
                  </w:pPr>
                  <w:r w:rsidRPr="00737672">
                    <w:rPr>
                      <w:rFonts w:cstheme="minorHAnsi"/>
                      <w:sz w:val="16"/>
                      <w:szCs w:val="16"/>
                      <w:lang w:val="en-GB"/>
                    </w:rPr>
                    <w:t>-</w:t>
                  </w:r>
                </w:p>
              </w:tc>
              <w:tc>
                <w:tcPr>
                  <w:tcW w:w="454" w:type="dxa"/>
                </w:tcPr>
                <w:p w14:paraId="0526F738"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cstheme="minorHAnsi"/>
                      <w:sz w:val="16"/>
                      <w:szCs w:val="16"/>
                      <w:lang w:val="en-GB"/>
                    </w:rPr>
                    <w:t>-</w:t>
                  </w:r>
                </w:p>
              </w:tc>
            </w:tr>
            <w:tr w:rsidR="004129E2" w:rsidRPr="00737672" w14:paraId="4B2F6F05" w14:textId="77777777" w:rsidTr="004129E2">
              <w:trPr>
                <w:trHeight w:val="283"/>
              </w:trPr>
              <w:tc>
                <w:tcPr>
                  <w:cnfStyle w:val="001000000000" w:firstRow="0" w:lastRow="0" w:firstColumn="1" w:lastColumn="0" w:oddVBand="0" w:evenVBand="0" w:oddHBand="0" w:evenHBand="0" w:firstRowFirstColumn="0" w:firstRowLastColumn="0" w:lastRowFirstColumn="0" w:lastRowLastColumn="0"/>
                  <w:tcW w:w="1060" w:type="dxa"/>
                </w:tcPr>
                <w:p w14:paraId="2A345AEB" w14:textId="77777777" w:rsidR="004129E2" w:rsidRPr="00737672" w:rsidRDefault="004129E2" w:rsidP="004129E2">
                  <w:pPr>
                    <w:jc w:val="both"/>
                    <w:rPr>
                      <w:rFonts w:ascii="Times New Roman" w:hAnsi="Times New Roman" w:cs="Times New Roman"/>
                      <w:lang w:val="en-GB"/>
                    </w:rPr>
                  </w:pPr>
                  <w:r w:rsidRPr="00737672">
                    <w:rPr>
                      <w:rFonts w:ascii="Times New Roman" w:hAnsi="Times New Roman" w:cs="Times New Roman"/>
                      <w:lang w:val="en-GB"/>
                    </w:rPr>
                    <w:t>Y</w:t>
                  </w:r>
                </w:p>
              </w:tc>
              <w:tc>
                <w:tcPr>
                  <w:tcW w:w="454" w:type="dxa"/>
                </w:tcPr>
                <w:p w14:paraId="3590B234"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c>
                <w:tcPr>
                  <w:tcW w:w="454" w:type="dxa"/>
                </w:tcPr>
                <w:p w14:paraId="0B113DA6"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en-GB"/>
                    </w:rPr>
                  </w:pPr>
                  <w:r w:rsidRPr="00737672">
                    <w:rPr>
                      <w:rFonts w:cstheme="minorHAnsi"/>
                      <w:sz w:val="16"/>
                      <w:szCs w:val="16"/>
                      <w:lang w:val="en-GB"/>
                    </w:rPr>
                    <w:t>-</w:t>
                  </w:r>
                </w:p>
              </w:tc>
              <w:tc>
                <w:tcPr>
                  <w:tcW w:w="454" w:type="dxa"/>
                </w:tcPr>
                <w:p w14:paraId="2F76CB18"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rFonts w:ascii="Cambria" w:hAnsi="Cambria"/>
                      <w:sz w:val="16"/>
                      <w:szCs w:val="16"/>
                      <w:lang w:val="en-GB"/>
                    </w:rPr>
                  </w:pPr>
                  <w:r w:rsidRPr="00737672">
                    <w:rPr>
                      <w:rFonts w:cstheme="minorHAnsi"/>
                      <w:sz w:val="16"/>
                      <w:szCs w:val="16"/>
                      <w:lang w:val="en-GB"/>
                    </w:rPr>
                    <w:t>-</w:t>
                  </w:r>
                </w:p>
              </w:tc>
              <w:tc>
                <w:tcPr>
                  <w:tcW w:w="454" w:type="dxa"/>
                </w:tcPr>
                <w:p w14:paraId="7B5A1DA0"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sz w:val="16"/>
                      <w:szCs w:val="16"/>
                      <w:lang w:val="en-GB"/>
                    </w:rPr>
                  </w:pPr>
                  <w:r w:rsidRPr="00737672">
                    <w:rPr>
                      <w:rFonts w:cstheme="minorHAnsi"/>
                      <w:sz w:val="16"/>
                      <w:szCs w:val="16"/>
                      <w:lang w:val="en-GB"/>
                    </w:rPr>
                    <w:t>-</w:t>
                  </w:r>
                </w:p>
              </w:tc>
            </w:tr>
            <w:tr w:rsidR="004129E2" w:rsidRPr="00737672" w14:paraId="04705200" w14:textId="77777777" w:rsidTr="004129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0" w:type="dxa"/>
                </w:tcPr>
                <w:p w14:paraId="75C3023B" w14:textId="77777777" w:rsidR="004129E2" w:rsidRPr="00737672" w:rsidRDefault="004129E2" w:rsidP="004129E2">
                  <w:pPr>
                    <w:jc w:val="both"/>
                    <w:rPr>
                      <w:rFonts w:ascii="Times New Roman" w:hAnsi="Times New Roman" w:cs="Times New Roman"/>
                      <w:lang w:val="en-GB"/>
                    </w:rPr>
                  </w:pPr>
                  <w:r w:rsidRPr="00737672">
                    <w:rPr>
                      <w:rFonts w:ascii="Times New Roman" w:hAnsi="Times New Roman" w:cs="Times New Roman"/>
                      <w:lang w:val="en-GB"/>
                    </w:rPr>
                    <w:t>O</w:t>
                  </w:r>
                </w:p>
              </w:tc>
              <w:tc>
                <w:tcPr>
                  <w:tcW w:w="454" w:type="dxa"/>
                </w:tcPr>
                <w:p w14:paraId="55399575"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c>
                <w:tcPr>
                  <w:tcW w:w="454" w:type="dxa"/>
                </w:tcPr>
                <w:p w14:paraId="1D278572"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c>
                <w:tcPr>
                  <w:tcW w:w="454" w:type="dxa"/>
                </w:tcPr>
                <w:p w14:paraId="10371506"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rFonts w:ascii="Cambria" w:hAnsi="Cambria"/>
                      <w:sz w:val="16"/>
                      <w:szCs w:val="16"/>
                      <w:lang w:val="en-GB"/>
                    </w:rPr>
                  </w:pPr>
                  <w:r w:rsidRPr="00737672">
                    <w:rPr>
                      <w:rFonts w:ascii="Segoe MDL2 Assets" w:hAnsi="Segoe MDL2 Assets"/>
                      <w:b/>
                      <w:sz w:val="16"/>
                      <w:szCs w:val="16"/>
                      <w:lang w:val="en-GB"/>
                    </w:rPr>
                    <w:t></w:t>
                  </w:r>
                </w:p>
              </w:tc>
              <w:tc>
                <w:tcPr>
                  <w:tcW w:w="454" w:type="dxa"/>
                </w:tcPr>
                <w:p w14:paraId="2C2E39E8"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r>
            <w:tr w:rsidR="004129E2" w:rsidRPr="00737672" w14:paraId="0B3813F6" w14:textId="77777777" w:rsidTr="004129E2">
              <w:trPr>
                <w:trHeight w:val="283"/>
              </w:trPr>
              <w:tc>
                <w:tcPr>
                  <w:cnfStyle w:val="001000000000" w:firstRow="0" w:lastRow="0" w:firstColumn="1" w:lastColumn="0" w:oddVBand="0" w:evenVBand="0" w:oddHBand="0" w:evenHBand="0" w:firstRowFirstColumn="0" w:firstRowLastColumn="0" w:lastRowFirstColumn="0" w:lastRowLastColumn="0"/>
                  <w:tcW w:w="1060" w:type="dxa"/>
                </w:tcPr>
                <w:p w14:paraId="64067FDF" w14:textId="77777777" w:rsidR="004129E2" w:rsidRPr="00737672" w:rsidRDefault="004129E2" w:rsidP="004129E2">
                  <w:pPr>
                    <w:jc w:val="both"/>
                    <w:rPr>
                      <w:rFonts w:ascii="Times New Roman" w:hAnsi="Times New Roman" w:cs="Times New Roman"/>
                      <w:i w:val="0"/>
                      <w:lang w:val="en-GB"/>
                    </w:rPr>
                  </w:pPr>
                  <w:r w:rsidRPr="00737672">
                    <w:rPr>
                      <w:rFonts w:ascii="Times New Roman" w:hAnsi="Times New Roman" w:cs="Times New Roman"/>
                      <w:lang w:val="en-GB"/>
                    </w:rPr>
                    <w:t>Ni</w:t>
                  </w:r>
                </w:p>
              </w:tc>
              <w:tc>
                <w:tcPr>
                  <w:tcW w:w="454" w:type="dxa"/>
                </w:tcPr>
                <w:p w14:paraId="68647EDA"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rFonts w:ascii="Segoe MDL2 Assets" w:hAnsi="Segoe MDL2 Assets"/>
                      <w:b/>
                      <w:sz w:val="16"/>
                      <w:szCs w:val="16"/>
                      <w:lang w:val="en-GB"/>
                    </w:rPr>
                  </w:pPr>
                  <w:r w:rsidRPr="00737672">
                    <w:rPr>
                      <w:sz w:val="16"/>
                      <w:szCs w:val="16"/>
                      <w:lang w:val="en-GB"/>
                    </w:rPr>
                    <w:t>-</w:t>
                  </w:r>
                </w:p>
              </w:tc>
              <w:tc>
                <w:tcPr>
                  <w:tcW w:w="454" w:type="dxa"/>
                </w:tcPr>
                <w:p w14:paraId="72636029"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rFonts w:ascii="Segoe MDL2 Assets" w:hAnsi="Segoe MDL2 Assets"/>
                      <w:b/>
                      <w:sz w:val="16"/>
                      <w:szCs w:val="16"/>
                      <w:lang w:val="en-GB"/>
                    </w:rPr>
                  </w:pPr>
                  <w:r w:rsidRPr="00737672">
                    <w:rPr>
                      <w:sz w:val="16"/>
                      <w:szCs w:val="16"/>
                      <w:lang w:val="en-GB"/>
                    </w:rPr>
                    <w:t>-</w:t>
                  </w:r>
                </w:p>
              </w:tc>
              <w:tc>
                <w:tcPr>
                  <w:tcW w:w="454" w:type="dxa"/>
                </w:tcPr>
                <w:p w14:paraId="696D0578"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rFonts w:ascii="Segoe MDL2 Assets" w:hAnsi="Segoe MDL2 Assets"/>
                      <w:b/>
                      <w:sz w:val="16"/>
                      <w:szCs w:val="16"/>
                      <w:lang w:val="en-GB"/>
                    </w:rPr>
                  </w:pPr>
                  <w:r w:rsidRPr="00737672">
                    <w:rPr>
                      <w:rFonts w:ascii="Segoe MDL2 Assets" w:hAnsi="Segoe MDL2 Assets"/>
                      <w:b/>
                      <w:sz w:val="16"/>
                      <w:szCs w:val="16"/>
                      <w:lang w:val="en-GB"/>
                    </w:rPr>
                    <w:t></w:t>
                  </w:r>
                </w:p>
              </w:tc>
              <w:tc>
                <w:tcPr>
                  <w:tcW w:w="454" w:type="dxa"/>
                </w:tcPr>
                <w:p w14:paraId="1677C11C" w14:textId="77777777" w:rsidR="004129E2" w:rsidRPr="00737672" w:rsidRDefault="004129E2" w:rsidP="004129E2">
                  <w:pPr>
                    <w:jc w:val="center"/>
                    <w:cnfStyle w:val="000000000000" w:firstRow="0" w:lastRow="0" w:firstColumn="0" w:lastColumn="0" w:oddVBand="0" w:evenVBand="0" w:oddHBand="0" w:evenHBand="0" w:firstRowFirstColumn="0" w:firstRowLastColumn="0" w:lastRowFirstColumn="0" w:lastRowLastColumn="0"/>
                    <w:rPr>
                      <w:rFonts w:ascii="Segoe MDL2 Assets" w:hAnsi="Segoe MDL2 Assets"/>
                      <w:b/>
                      <w:sz w:val="16"/>
                      <w:szCs w:val="16"/>
                      <w:lang w:val="en-GB"/>
                    </w:rPr>
                  </w:pPr>
                  <w:r w:rsidRPr="00737672">
                    <w:rPr>
                      <w:rFonts w:ascii="Segoe MDL2 Assets" w:hAnsi="Segoe MDL2 Assets"/>
                      <w:b/>
                      <w:sz w:val="16"/>
                      <w:szCs w:val="16"/>
                      <w:lang w:val="en-GB"/>
                    </w:rPr>
                    <w:t></w:t>
                  </w:r>
                </w:p>
              </w:tc>
            </w:tr>
            <w:tr w:rsidR="004129E2" w:rsidRPr="00737672" w14:paraId="667ED768" w14:textId="77777777" w:rsidTr="004129E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60" w:type="dxa"/>
                </w:tcPr>
                <w:p w14:paraId="01626E1B" w14:textId="77777777" w:rsidR="004129E2" w:rsidRPr="00737672" w:rsidRDefault="004129E2" w:rsidP="004129E2">
                  <w:pPr>
                    <w:jc w:val="both"/>
                    <w:rPr>
                      <w:rFonts w:ascii="Times New Roman" w:hAnsi="Times New Roman" w:cs="Times New Roman"/>
                      <w:i w:val="0"/>
                      <w:lang w:val="en-GB"/>
                    </w:rPr>
                  </w:pPr>
                  <w:r w:rsidRPr="00737672">
                    <w:rPr>
                      <w:rFonts w:ascii="Times New Roman" w:hAnsi="Times New Roman" w:cs="Times New Roman"/>
                      <w:lang w:val="en-GB"/>
                    </w:rPr>
                    <w:t>Mg</w:t>
                  </w:r>
                </w:p>
              </w:tc>
              <w:tc>
                <w:tcPr>
                  <w:tcW w:w="454" w:type="dxa"/>
                </w:tcPr>
                <w:p w14:paraId="3826BBF4"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sz w:val="16"/>
                      <w:szCs w:val="16"/>
                      <w:lang w:val="en-GB"/>
                    </w:rPr>
                    <w:t>-</w:t>
                  </w:r>
                </w:p>
              </w:tc>
              <w:tc>
                <w:tcPr>
                  <w:tcW w:w="454" w:type="dxa"/>
                </w:tcPr>
                <w:p w14:paraId="410557AF"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sz w:val="16"/>
                      <w:szCs w:val="16"/>
                      <w:lang w:val="en-GB"/>
                    </w:rPr>
                    <w:t>-</w:t>
                  </w:r>
                </w:p>
              </w:tc>
              <w:tc>
                <w:tcPr>
                  <w:tcW w:w="454" w:type="dxa"/>
                </w:tcPr>
                <w:p w14:paraId="0501A3ED"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c>
                <w:tcPr>
                  <w:tcW w:w="454" w:type="dxa"/>
                </w:tcPr>
                <w:p w14:paraId="2AFA7C49" w14:textId="77777777" w:rsidR="004129E2" w:rsidRPr="00737672" w:rsidRDefault="004129E2" w:rsidP="004129E2">
                  <w:pPr>
                    <w:jc w:val="center"/>
                    <w:cnfStyle w:val="000000100000" w:firstRow="0" w:lastRow="0" w:firstColumn="0" w:lastColumn="0" w:oddVBand="0" w:evenVBand="0" w:oddHBand="1" w:evenHBand="0" w:firstRowFirstColumn="0" w:firstRowLastColumn="0" w:lastRowFirstColumn="0" w:lastRowLastColumn="0"/>
                    <w:rPr>
                      <w:sz w:val="16"/>
                      <w:szCs w:val="16"/>
                      <w:lang w:val="en-GB"/>
                    </w:rPr>
                  </w:pPr>
                  <w:r w:rsidRPr="00737672">
                    <w:rPr>
                      <w:rFonts w:ascii="Segoe MDL2 Assets" w:hAnsi="Segoe MDL2 Assets"/>
                      <w:b/>
                      <w:sz w:val="16"/>
                      <w:szCs w:val="16"/>
                      <w:lang w:val="en-GB"/>
                    </w:rPr>
                    <w:t></w:t>
                  </w:r>
                </w:p>
              </w:tc>
            </w:tr>
          </w:tbl>
          <w:p w14:paraId="51BDA4DB" w14:textId="77777777" w:rsidR="004129E2" w:rsidRPr="00737672" w:rsidRDefault="004129E2" w:rsidP="004129E2">
            <w:pPr>
              <w:jc w:val="both"/>
              <w:rPr>
                <w:rFonts w:ascii="Times New Roman" w:hAnsi="Times New Roman" w:cs="Times New Roman"/>
                <w:lang w:val="en-GB"/>
              </w:rPr>
            </w:pPr>
          </w:p>
        </w:tc>
      </w:tr>
    </w:tbl>
    <w:p w14:paraId="4DF8BA9A" w14:textId="6C034CF4" w:rsidR="004129E2" w:rsidRPr="00737672" w:rsidRDefault="00850B37">
      <w:pPr>
        <w:jc w:val="both"/>
        <w:rPr>
          <w:rFonts w:ascii="Times New Roman" w:hAnsi="Times New Roman" w:cs="Times New Roman"/>
          <w:i/>
          <w:lang w:val="en-GB"/>
        </w:rPr>
      </w:pPr>
      <w:bookmarkStart w:id="20" w:name="_Ref121297367"/>
      <w:r w:rsidRPr="00737672">
        <w:rPr>
          <w:rFonts w:ascii="Times New Roman" w:hAnsi="Times New Roman" w:cs="Times New Roman"/>
          <w:i/>
          <w:iCs/>
          <w:lang w:val="en-GB"/>
        </w:rPr>
        <w:t xml:space="preserve">Figure </w:t>
      </w:r>
      <w:r w:rsidRPr="00737672">
        <w:rPr>
          <w:rFonts w:ascii="Times New Roman" w:hAnsi="Times New Roman" w:cs="Times New Roman"/>
          <w:i/>
          <w:iCs/>
          <w:lang w:val="en-GB"/>
        </w:rPr>
        <w:fldChar w:fldCharType="begin"/>
      </w:r>
      <w:r w:rsidRPr="00737672">
        <w:rPr>
          <w:rFonts w:ascii="Times New Roman" w:hAnsi="Times New Roman" w:cs="Times New Roman"/>
          <w:i/>
          <w:iCs/>
          <w:lang w:val="en-GB"/>
        </w:rPr>
        <w:instrText xml:space="preserve"> SEQ Figure \* ARABIC </w:instrText>
      </w:r>
      <w:r w:rsidRPr="00737672">
        <w:rPr>
          <w:rFonts w:ascii="Times New Roman" w:hAnsi="Times New Roman" w:cs="Times New Roman"/>
          <w:i/>
          <w:iCs/>
          <w:lang w:val="en-GB"/>
        </w:rPr>
        <w:fldChar w:fldCharType="separate"/>
      </w:r>
      <w:r w:rsidR="0030246D" w:rsidRPr="00737672">
        <w:rPr>
          <w:rFonts w:ascii="Times New Roman" w:hAnsi="Times New Roman" w:cs="Times New Roman"/>
          <w:i/>
          <w:iCs/>
          <w:noProof/>
          <w:lang w:val="en-GB"/>
        </w:rPr>
        <w:t>7</w:t>
      </w:r>
      <w:r w:rsidRPr="00737672">
        <w:rPr>
          <w:rFonts w:ascii="Times New Roman" w:hAnsi="Times New Roman" w:cs="Times New Roman"/>
          <w:i/>
          <w:lang w:val="en-GB"/>
        </w:rPr>
        <w:fldChar w:fldCharType="end"/>
      </w:r>
      <w:bookmarkEnd w:id="20"/>
      <w:r w:rsidRPr="00737672">
        <w:rPr>
          <w:rFonts w:ascii="Times New Roman" w:hAnsi="Times New Roman" w:cs="Times New Roman"/>
          <w:i/>
          <w:iCs/>
          <w:lang w:val="en-GB"/>
        </w:rPr>
        <w:t xml:space="preserve">. </w:t>
      </w:r>
      <w:r w:rsidR="001F3CF8" w:rsidRPr="00737672">
        <w:rPr>
          <w:rFonts w:ascii="Times New Roman" w:hAnsi="Times New Roman" w:cs="Times New Roman"/>
          <w:i/>
          <w:lang w:val="en-GB"/>
        </w:rPr>
        <w:t>SEM image (BSE=Back Scattered Electrons)</w:t>
      </w:r>
      <w:r w:rsidR="000A7084" w:rsidRPr="00737672">
        <w:rPr>
          <w:rFonts w:ascii="Times New Roman" w:hAnsi="Times New Roman" w:cs="Times New Roman"/>
          <w:i/>
          <w:lang w:val="en-GB"/>
        </w:rPr>
        <w:t xml:space="preserve"> </w:t>
      </w:r>
      <w:r w:rsidR="001F3CF8" w:rsidRPr="00737672">
        <w:rPr>
          <w:rFonts w:ascii="Times New Roman" w:hAnsi="Times New Roman" w:cs="Times New Roman"/>
          <w:i/>
          <w:lang w:val="en-GB"/>
        </w:rPr>
        <w:t>and qualitative EDS analysis on</w:t>
      </w:r>
      <w:r w:rsidR="001F3CF8" w:rsidRPr="00737672">
        <w:rPr>
          <w:rFonts w:ascii="Times New Roman" w:hAnsi="Times New Roman" w:cs="Times New Roman"/>
          <w:i/>
          <w:iCs/>
          <w:lang w:val="en-GB"/>
        </w:rPr>
        <w:t xml:space="preserve"> </w:t>
      </w:r>
      <w:r w:rsidR="00AE6725" w:rsidRPr="00737672">
        <w:rPr>
          <w:rFonts w:ascii="Times New Roman" w:hAnsi="Times New Roman" w:cs="Times New Roman"/>
          <w:i/>
          <w:iCs/>
          <w:lang w:val="en-GB"/>
        </w:rPr>
        <w:t>screen-print</w:t>
      </w:r>
      <w:r w:rsidR="006D7E3B" w:rsidRPr="00737672">
        <w:rPr>
          <w:rFonts w:ascii="Times New Roman" w:hAnsi="Times New Roman" w:cs="Times New Roman"/>
          <w:i/>
          <w:iCs/>
          <w:lang w:val="en-GB"/>
        </w:rPr>
        <w:t>ed</w:t>
      </w:r>
      <w:r w:rsidR="00454485" w:rsidRPr="00737672">
        <w:rPr>
          <w:rFonts w:ascii="Times New Roman" w:hAnsi="Times New Roman" w:cs="Times New Roman"/>
          <w:i/>
          <w:iCs/>
          <w:lang w:val="en-GB"/>
        </w:rPr>
        <w:t xml:space="preserve"> </w:t>
      </w:r>
      <w:r w:rsidR="004B639E" w:rsidRPr="00737672">
        <w:rPr>
          <w:rFonts w:ascii="Times New Roman" w:hAnsi="Times New Roman" w:cs="Times New Roman"/>
          <w:i/>
          <w:iCs/>
          <w:lang w:val="en-GB"/>
        </w:rPr>
        <w:t xml:space="preserve">BCZY </w:t>
      </w:r>
      <w:r w:rsidR="00454485" w:rsidRPr="00737672">
        <w:rPr>
          <w:rFonts w:ascii="Times New Roman" w:hAnsi="Times New Roman" w:cs="Times New Roman"/>
          <w:i/>
          <w:iCs/>
          <w:lang w:val="en-GB"/>
        </w:rPr>
        <w:t>layer from</w:t>
      </w:r>
      <w:r w:rsidRPr="00737672">
        <w:rPr>
          <w:rFonts w:ascii="Times New Roman" w:hAnsi="Times New Roman" w:cs="Times New Roman"/>
          <w:i/>
          <w:iCs/>
          <w:lang w:val="en-GB"/>
        </w:rPr>
        <w:t xml:space="preserve"> </w:t>
      </w:r>
      <w:r w:rsidR="0081408D" w:rsidRPr="00737672">
        <w:rPr>
          <w:rFonts w:ascii="Times New Roman" w:hAnsi="Times New Roman" w:cs="Times New Roman"/>
          <w:i/>
          <w:iCs/>
          <w:lang w:val="en-GB"/>
        </w:rPr>
        <w:t>PC</w:t>
      </w:r>
      <w:r w:rsidR="006D7E3B" w:rsidRPr="00737672">
        <w:rPr>
          <w:rFonts w:ascii="Times New Roman" w:hAnsi="Times New Roman" w:cs="Times New Roman"/>
          <w:i/>
          <w:iCs/>
          <w:lang w:val="en-GB"/>
        </w:rPr>
        <w:t>-</w:t>
      </w:r>
      <w:proofErr w:type="spellStart"/>
      <w:r w:rsidR="006D7E3B" w:rsidRPr="00737672">
        <w:rPr>
          <w:rFonts w:ascii="Times New Roman" w:hAnsi="Times New Roman" w:cs="Times New Roman"/>
          <w:i/>
          <w:iCs/>
          <w:lang w:val="en-GB"/>
        </w:rPr>
        <w:t>NiO</w:t>
      </w:r>
      <w:proofErr w:type="spellEnd"/>
      <w:r w:rsidR="0081408D" w:rsidRPr="00737672">
        <w:rPr>
          <w:rFonts w:ascii="Times New Roman" w:hAnsi="Times New Roman" w:cs="Times New Roman"/>
          <w:i/>
          <w:iCs/>
          <w:lang w:val="en-GB"/>
        </w:rPr>
        <w:t xml:space="preserve"> </w:t>
      </w:r>
      <w:r w:rsidR="00454485" w:rsidRPr="00737672">
        <w:rPr>
          <w:rFonts w:ascii="Times New Roman" w:hAnsi="Times New Roman" w:cs="Times New Roman"/>
          <w:i/>
          <w:iCs/>
          <w:lang w:val="en-GB"/>
        </w:rPr>
        <w:t>powder</w:t>
      </w:r>
      <w:r w:rsidRPr="00737672">
        <w:rPr>
          <w:rFonts w:ascii="Times New Roman" w:hAnsi="Times New Roman" w:cs="Times New Roman"/>
          <w:i/>
          <w:iCs/>
          <w:lang w:val="en-GB"/>
        </w:rPr>
        <w:t xml:space="preserve"> on a MgO support after sintering at 1500 °C for 5 hours in air, with the elements detected in each investigated location presented in table form.</w:t>
      </w:r>
    </w:p>
    <w:p w14:paraId="6676C9AE" w14:textId="46439FED" w:rsidR="00AA288A" w:rsidRPr="00737672" w:rsidRDefault="007F31BC" w:rsidP="000A02D5">
      <w:pPr>
        <w:jc w:val="both"/>
        <w:rPr>
          <w:rFonts w:ascii="Times New Roman" w:hAnsi="Times New Roman" w:cs="Times New Roman"/>
          <w:lang w:val="en-GB"/>
        </w:rPr>
      </w:pPr>
      <w:r w:rsidRPr="00737672">
        <w:rPr>
          <w:rFonts w:ascii="Times New Roman" w:hAnsi="Times New Roman" w:cs="Times New Roman"/>
          <w:lang w:val="en-GB"/>
        </w:rPr>
        <w:t>T</w:t>
      </w:r>
      <w:r w:rsidR="00380DAE" w:rsidRPr="00737672">
        <w:rPr>
          <w:rFonts w:ascii="Times New Roman" w:hAnsi="Times New Roman" w:cs="Times New Roman"/>
          <w:lang w:val="en-GB"/>
        </w:rPr>
        <w:t>he ED</w:t>
      </w:r>
      <w:r w:rsidR="001772DF" w:rsidRPr="00737672">
        <w:rPr>
          <w:rFonts w:ascii="Times New Roman" w:hAnsi="Times New Roman" w:cs="Times New Roman"/>
          <w:lang w:val="en-GB"/>
        </w:rPr>
        <w:t>S</w:t>
      </w:r>
      <w:r w:rsidR="00380DAE" w:rsidRPr="00737672">
        <w:rPr>
          <w:rFonts w:ascii="Times New Roman" w:hAnsi="Times New Roman" w:cs="Times New Roman"/>
          <w:lang w:val="en-GB"/>
        </w:rPr>
        <w:t xml:space="preserve"> analysis of the BCZY-MgO cross section shows a non-uniform distribution of yttrium, which is detected in location </w:t>
      </w:r>
      <w:r w:rsidR="006D7E3B" w:rsidRPr="00737672">
        <w:rPr>
          <w:rFonts w:ascii="Times New Roman" w:hAnsi="Times New Roman" w:cs="Times New Roman"/>
          <w:lang w:val="en-GB"/>
        </w:rPr>
        <w:t>1</w:t>
      </w:r>
      <w:r w:rsidR="00380DAE" w:rsidRPr="00737672">
        <w:rPr>
          <w:rFonts w:ascii="Times New Roman" w:hAnsi="Times New Roman" w:cs="Times New Roman"/>
          <w:lang w:val="en-GB"/>
        </w:rPr>
        <w:t>,</w:t>
      </w:r>
      <w:r w:rsidR="006D7E3B" w:rsidRPr="00737672">
        <w:rPr>
          <w:rFonts w:ascii="Times New Roman" w:hAnsi="Times New Roman" w:cs="Times New Roman"/>
          <w:lang w:val="en-GB"/>
        </w:rPr>
        <w:t xml:space="preserve"> but not in</w:t>
      </w:r>
      <w:r w:rsidR="00380DAE" w:rsidRPr="00737672">
        <w:rPr>
          <w:rFonts w:ascii="Times New Roman" w:hAnsi="Times New Roman" w:cs="Times New Roman"/>
          <w:lang w:val="en-GB"/>
        </w:rPr>
        <w:t xml:space="preserve"> location </w:t>
      </w:r>
      <w:r w:rsidR="006D7E3B" w:rsidRPr="00737672">
        <w:rPr>
          <w:rFonts w:ascii="Times New Roman" w:hAnsi="Times New Roman" w:cs="Times New Roman"/>
          <w:lang w:val="en-GB"/>
        </w:rPr>
        <w:t>2</w:t>
      </w:r>
      <w:r w:rsidR="00380DAE" w:rsidRPr="00737672">
        <w:rPr>
          <w:rFonts w:ascii="Times New Roman" w:hAnsi="Times New Roman" w:cs="Times New Roman"/>
          <w:lang w:val="en-GB"/>
        </w:rPr>
        <w:t>. Nickel, used as sintering</w:t>
      </w:r>
      <w:r w:rsidR="006D7E3B" w:rsidRPr="00737672">
        <w:rPr>
          <w:rFonts w:ascii="Times New Roman" w:hAnsi="Times New Roman" w:cs="Times New Roman"/>
          <w:lang w:val="en-GB"/>
        </w:rPr>
        <w:t xml:space="preserve"> aid</w:t>
      </w:r>
      <w:r w:rsidR="00380DAE" w:rsidRPr="00737672">
        <w:rPr>
          <w:rFonts w:ascii="Times New Roman" w:hAnsi="Times New Roman" w:cs="Times New Roman"/>
          <w:lang w:val="en-GB"/>
        </w:rPr>
        <w:t xml:space="preserve">, was not detected in the BCZY layer, whereas it is detected in the </w:t>
      </w:r>
      <w:r w:rsidR="00454485" w:rsidRPr="00737672">
        <w:rPr>
          <w:rFonts w:ascii="Times New Roman" w:hAnsi="Times New Roman" w:cs="Times New Roman"/>
          <w:lang w:val="en-GB"/>
        </w:rPr>
        <w:t>MgO</w:t>
      </w:r>
      <w:r w:rsidR="00380DAE" w:rsidRPr="00737672">
        <w:rPr>
          <w:rFonts w:ascii="Times New Roman" w:hAnsi="Times New Roman" w:cs="Times New Roman"/>
          <w:lang w:val="en-GB"/>
        </w:rPr>
        <w:t xml:space="preserve"> layer after sintering, indicating the diffusion of </w:t>
      </w:r>
      <w:proofErr w:type="spellStart"/>
      <w:r w:rsidR="00380DAE" w:rsidRPr="00737672">
        <w:rPr>
          <w:rFonts w:ascii="Times New Roman" w:hAnsi="Times New Roman" w:cs="Times New Roman"/>
          <w:lang w:val="en-GB"/>
        </w:rPr>
        <w:t>NiO</w:t>
      </w:r>
      <w:proofErr w:type="spellEnd"/>
      <w:r w:rsidR="00380DAE" w:rsidRPr="00737672">
        <w:rPr>
          <w:rFonts w:ascii="Times New Roman" w:hAnsi="Times New Roman" w:cs="Times New Roman"/>
          <w:lang w:val="en-GB"/>
        </w:rPr>
        <w:t xml:space="preserve"> into the MgO layer. </w:t>
      </w:r>
      <w:r w:rsidR="007E5BB3" w:rsidRPr="00737672">
        <w:rPr>
          <w:rFonts w:ascii="Times New Roman" w:hAnsi="Times New Roman" w:cs="Times New Roman"/>
          <w:lang w:val="en-GB"/>
        </w:rPr>
        <w:t>N</w:t>
      </w:r>
      <w:r w:rsidR="00380DAE" w:rsidRPr="00737672">
        <w:rPr>
          <w:rFonts w:ascii="Times New Roman" w:hAnsi="Times New Roman" w:cs="Times New Roman"/>
          <w:lang w:val="en-GB"/>
        </w:rPr>
        <w:t xml:space="preserve">o diffusion of MgO into the </w:t>
      </w:r>
      <w:r w:rsidR="004B639E" w:rsidRPr="00737672">
        <w:rPr>
          <w:rFonts w:ascii="Times New Roman" w:hAnsi="Times New Roman" w:cs="Times New Roman"/>
          <w:lang w:val="en-GB"/>
        </w:rPr>
        <w:t>BCZY</w:t>
      </w:r>
      <w:r w:rsidR="00380DAE" w:rsidRPr="00737672">
        <w:rPr>
          <w:rFonts w:ascii="Times New Roman" w:hAnsi="Times New Roman" w:cs="Times New Roman"/>
          <w:lang w:val="en-GB"/>
        </w:rPr>
        <w:t xml:space="preserve"> layer occurr</w:t>
      </w:r>
      <w:r w:rsidR="007E5BB3" w:rsidRPr="00737672">
        <w:rPr>
          <w:rFonts w:ascii="Times New Roman" w:hAnsi="Times New Roman" w:cs="Times New Roman"/>
          <w:lang w:val="en-GB"/>
        </w:rPr>
        <w:t>ed</w:t>
      </w:r>
      <w:r w:rsidR="00380DAE" w:rsidRPr="00737672">
        <w:rPr>
          <w:rFonts w:ascii="Times New Roman" w:hAnsi="Times New Roman" w:cs="Times New Roman"/>
          <w:lang w:val="en-GB"/>
        </w:rPr>
        <w:t xml:space="preserve">. </w:t>
      </w:r>
      <w:r w:rsidR="00891CF5" w:rsidRPr="00737672">
        <w:rPr>
          <w:rFonts w:ascii="Times New Roman" w:hAnsi="Times New Roman" w:cs="Times New Roman"/>
          <w:lang w:val="en-GB"/>
        </w:rPr>
        <w:t xml:space="preserve">The phase composition of the </w:t>
      </w:r>
      <w:r w:rsidR="0081408D" w:rsidRPr="00737672">
        <w:rPr>
          <w:rFonts w:ascii="Times New Roman" w:hAnsi="Times New Roman" w:cs="Times New Roman"/>
          <w:lang w:val="en-GB"/>
        </w:rPr>
        <w:t>PC</w:t>
      </w:r>
      <w:r w:rsidR="004E49A3" w:rsidRPr="00737672">
        <w:rPr>
          <w:rFonts w:ascii="Times New Roman" w:hAnsi="Times New Roman" w:cs="Times New Roman"/>
          <w:lang w:val="en-GB"/>
        </w:rPr>
        <w:t>-</w:t>
      </w:r>
      <w:proofErr w:type="spellStart"/>
      <w:r w:rsidR="004E49A3" w:rsidRPr="00737672">
        <w:rPr>
          <w:rFonts w:ascii="Times New Roman" w:hAnsi="Times New Roman" w:cs="Times New Roman"/>
          <w:lang w:val="en-GB"/>
        </w:rPr>
        <w:t>NiO</w:t>
      </w:r>
      <w:proofErr w:type="spellEnd"/>
      <w:r w:rsidR="0081408D" w:rsidRPr="00737672">
        <w:rPr>
          <w:rFonts w:ascii="Times New Roman" w:hAnsi="Times New Roman" w:cs="Times New Roman"/>
          <w:lang w:val="en-GB"/>
        </w:rPr>
        <w:t xml:space="preserve"> </w:t>
      </w:r>
      <w:r w:rsidR="00891CF5" w:rsidRPr="00737672">
        <w:rPr>
          <w:rFonts w:ascii="Times New Roman" w:hAnsi="Times New Roman" w:cs="Times New Roman"/>
          <w:lang w:val="en-GB"/>
        </w:rPr>
        <w:t>layer</w:t>
      </w:r>
      <w:r w:rsidR="00454485" w:rsidRPr="00737672">
        <w:rPr>
          <w:rFonts w:ascii="Times New Roman" w:hAnsi="Times New Roman" w:cs="Times New Roman"/>
          <w:lang w:val="en-GB"/>
        </w:rPr>
        <w:t xml:space="preserve"> is</w:t>
      </w:r>
      <w:r w:rsidR="00891CF5" w:rsidRPr="00737672">
        <w:rPr>
          <w:rFonts w:ascii="Times New Roman" w:hAnsi="Times New Roman" w:cs="Times New Roman"/>
          <w:lang w:val="en-GB"/>
        </w:rPr>
        <w:t xml:space="preserve"> revealed clearly by </w:t>
      </w:r>
      <w:r w:rsidR="001F3CF8" w:rsidRPr="00737672">
        <w:rPr>
          <w:rFonts w:ascii="Times New Roman" w:hAnsi="Times New Roman" w:cs="Times New Roman"/>
          <w:lang w:val="en-GB"/>
        </w:rPr>
        <w:t xml:space="preserve">an </w:t>
      </w:r>
      <w:r w:rsidR="00891CF5" w:rsidRPr="00737672">
        <w:rPr>
          <w:rFonts w:ascii="Times New Roman" w:hAnsi="Times New Roman" w:cs="Times New Roman"/>
          <w:lang w:val="en-GB"/>
        </w:rPr>
        <w:t>ED</w:t>
      </w:r>
      <w:r w:rsidR="001772DF" w:rsidRPr="00737672">
        <w:rPr>
          <w:rFonts w:ascii="Times New Roman" w:hAnsi="Times New Roman" w:cs="Times New Roman"/>
          <w:lang w:val="en-GB"/>
        </w:rPr>
        <w:t>S</w:t>
      </w:r>
      <w:r w:rsidR="00891CF5" w:rsidRPr="00737672">
        <w:rPr>
          <w:rFonts w:ascii="Times New Roman" w:hAnsi="Times New Roman" w:cs="Times New Roman"/>
          <w:lang w:val="en-GB"/>
        </w:rPr>
        <w:t xml:space="preserve"> mapping on a cross section (</w:t>
      </w:r>
      <w:r w:rsidR="009D7169" w:rsidRPr="00737672">
        <w:rPr>
          <w:rFonts w:ascii="Times New Roman" w:hAnsi="Times New Roman" w:cs="Times New Roman"/>
          <w:lang w:val="en-GB"/>
        </w:rPr>
        <w:fldChar w:fldCharType="begin"/>
      </w:r>
      <w:r w:rsidR="009D7169" w:rsidRPr="00737672">
        <w:rPr>
          <w:rFonts w:ascii="Times New Roman" w:hAnsi="Times New Roman" w:cs="Times New Roman"/>
          <w:lang w:val="en-GB"/>
        </w:rPr>
        <w:instrText xml:space="preserve"> REF _Ref136530707 \h  \* MERGEFORMAT </w:instrText>
      </w:r>
      <w:r w:rsidR="009D7169" w:rsidRPr="00737672">
        <w:rPr>
          <w:rFonts w:ascii="Times New Roman" w:hAnsi="Times New Roman" w:cs="Times New Roman"/>
          <w:lang w:val="en-GB"/>
        </w:rPr>
      </w:r>
      <w:r w:rsidR="009D7169"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 xml:space="preserve">Figure </w:t>
      </w:r>
      <w:r w:rsidR="0030246D" w:rsidRPr="00737672">
        <w:rPr>
          <w:rFonts w:ascii="Times New Roman" w:hAnsi="Times New Roman" w:cs="Times New Roman"/>
          <w:noProof/>
          <w:lang w:val="en-GB"/>
        </w:rPr>
        <w:t>8</w:t>
      </w:r>
      <w:r w:rsidR="009D7169" w:rsidRPr="00737672">
        <w:rPr>
          <w:rFonts w:ascii="Times New Roman" w:hAnsi="Times New Roman" w:cs="Times New Roman"/>
          <w:lang w:val="en-GB"/>
        </w:rPr>
        <w:fldChar w:fldCharType="end"/>
      </w:r>
      <w:r w:rsidR="009D7169" w:rsidRPr="00737672">
        <w:rPr>
          <w:rFonts w:ascii="Times New Roman" w:hAnsi="Times New Roman" w:cs="Times New Roman"/>
          <w:lang w:val="en-GB"/>
        </w:rPr>
        <w:t xml:space="preserve">). </w:t>
      </w:r>
      <w:r w:rsidR="00891CF5" w:rsidRPr="00737672">
        <w:rPr>
          <w:rFonts w:ascii="Times New Roman" w:hAnsi="Times New Roman" w:cs="Times New Roman"/>
          <w:lang w:val="en-GB"/>
        </w:rPr>
        <w:t>T</w:t>
      </w:r>
      <w:r w:rsidR="00AA2F1F" w:rsidRPr="00737672">
        <w:rPr>
          <w:rFonts w:ascii="Times New Roman" w:hAnsi="Times New Roman" w:cs="Times New Roman"/>
          <w:lang w:val="en-GB"/>
        </w:rPr>
        <w:t xml:space="preserve">he cross section shows a non-uniform distribution of </w:t>
      </w:r>
      <w:r w:rsidR="00891CF5" w:rsidRPr="00737672">
        <w:rPr>
          <w:rFonts w:ascii="Times New Roman" w:hAnsi="Times New Roman" w:cs="Times New Roman"/>
          <w:lang w:val="en-GB"/>
        </w:rPr>
        <w:t>Y</w:t>
      </w:r>
      <w:r w:rsidR="00AA2F1F" w:rsidRPr="00737672">
        <w:rPr>
          <w:rFonts w:ascii="Times New Roman" w:hAnsi="Times New Roman" w:cs="Times New Roman"/>
          <w:lang w:val="en-GB"/>
        </w:rPr>
        <w:t>ttrium</w:t>
      </w:r>
      <w:r w:rsidR="00891CF5" w:rsidRPr="00737672">
        <w:rPr>
          <w:rFonts w:ascii="Times New Roman" w:hAnsi="Times New Roman" w:cs="Times New Roman"/>
          <w:lang w:val="en-GB"/>
        </w:rPr>
        <w:t xml:space="preserve"> and Cerium.</w:t>
      </w:r>
      <w:r w:rsidR="00AA2F1F" w:rsidRPr="00737672">
        <w:rPr>
          <w:rFonts w:ascii="Times New Roman" w:hAnsi="Times New Roman" w:cs="Times New Roman"/>
          <w:lang w:val="en-GB"/>
        </w:rPr>
        <w:t xml:space="preserve"> </w:t>
      </w:r>
      <w:r w:rsidR="00C478C1" w:rsidRPr="00737672">
        <w:rPr>
          <w:rFonts w:ascii="Times New Roman" w:hAnsi="Times New Roman" w:cs="Times New Roman"/>
          <w:lang w:val="en-GB"/>
        </w:rPr>
        <w:t xml:space="preserve">Overlapping of the cerium and yttrium rich regions can be seen in </w:t>
      </w:r>
      <w:r w:rsidR="001F3CF8" w:rsidRPr="00737672">
        <w:rPr>
          <w:rFonts w:ascii="Times New Roman" w:hAnsi="Times New Roman" w:cs="Times New Roman"/>
          <w:lang w:val="en-GB"/>
        </w:rPr>
        <w:fldChar w:fldCharType="begin"/>
      </w:r>
      <w:r w:rsidR="001F3CF8" w:rsidRPr="00737672">
        <w:rPr>
          <w:rFonts w:ascii="Times New Roman" w:hAnsi="Times New Roman" w:cs="Times New Roman"/>
          <w:lang w:val="en-GB"/>
        </w:rPr>
        <w:instrText xml:space="preserve"> REF _Ref136530707 \h  \* MERGEFORMAT </w:instrText>
      </w:r>
      <w:r w:rsidR="001F3CF8" w:rsidRPr="00737672">
        <w:rPr>
          <w:rFonts w:ascii="Times New Roman" w:hAnsi="Times New Roman" w:cs="Times New Roman"/>
          <w:lang w:val="en-GB"/>
        </w:rPr>
      </w:r>
      <w:r w:rsidR="001F3CF8"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 xml:space="preserve">Figure </w:t>
      </w:r>
      <w:r w:rsidR="0030246D" w:rsidRPr="00737672">
        <w:rPr>
          <w:rFonts w:ascii="Times New Roman" w:hAnsi="Times New Roman" w:cs="Times New Roman"/>
          <w:noProof/>
          <w:lang w:val="en-GB"/>
        </w:rPr>
        <w:t>8</w:t>
      </w:r>
      <w:r w:rsidR="001F3CF8" w:rsidRPr="00737672">
        <w:rPr>
          <w:rFonts w:ascii="Times New Roman" w:hAnsi="Times New Roman" w:cs="Times New Roman"/>
          <w:lang w:val="en-GB"/>
        </w:rPr>
        <w:fldChar w:fldCharType="end"/>
      </w:r>
      <w:r w:rsidR="00C478C1" w:rsidRPr="00737672">
        <w:rPr>
          <w:rFonts w:ascii="Times New Roman" w:hAnsi="Times New Roman" w:cs="Times New Roman"/>
          <w:lang w:val="en-GB"/>
        </w:rPr>
        <w:t>D, indicating the Ce-Y fluorite phase observed by XRD</w:t>
      </w:r>
      <w:r w:rsidR="00B83998" w:rsidRPr="00737672">
        <w:rPr>
          <w:rFonts w:ascii="Times New Roman" w:hAnsi="Times New Roman" w:cs="Times New Roman"/>
          <w:lang w:val="en-GB"/>
        </w:rPr>
        <w:t xml:space="preserve"> (</w:t>
      </w:r>
      <w:r w:rsidR="00B83998" w:rsidRPr="00737672">
        <w:rPr>
          <w:rFonts w:ascii="Times New Roman" w:hAnsi="Times New Roman" w:cs="Times New Roman"/>
          <w:lang w:val="en-GB"/>
        </w:rPr>
        <w:fldChar w:fldCharType="begin"/>
      </w:r>
      <w:r w:rsidR="00B83998" w:rsidRPr="00737672">
        <w:rPr>
          <w:rFonts w:ascii="Times New Roman" w:hAnsi="Times New Roman" w:cs="Times New Roman"/>
          <w:lang w:val="en-GB"/>
        </w:rPr>
        <w:instrText xml:space="preserve"> REF _Ref136596463 \h  \* MERGEFORMAT </w:instrText>
      </w:r>
      <w:r w:rsidR="00B83998" w:rsidRPr="00737672">
        <w:rPr>
          <w:rFonts w:ascii="Times New Roman" w:hAnsi="Times New Roman" w:cs="Times New Roman"/>
          <w:lang w:val="en-GB"/>
        </w:rPr>
      </w:r>
      <w:r w:rsidR="00B83998"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 xml:space="preserve">Figure </w:t>
      </w:r>
      <w:r w:rsidR="0030246D" w:rsidRPr="00737672">
        <w:rPr>
          <w:rFonts w:ascii="Times New Roman" w:hAnsi="Times New Roman" w:cs="Times New Roman"/>
          <w:noProof/>
          <w:lang w:val="en-GB"/>
        </w:rPr>
        <w:t>9</w:t>
      </w:r>
      <w:r w:rsidR="00B83998" w:rsidRPr="00737672">
        <w:rPr>
          <w:rFonts w:ascii="Times New Roman" w:hAnsi="Times New Roman" w:cs="Times New Roman"/>
          <w:lang w:val="en-GB"/>
        </w:rPr>
        <w:fldChar w:fldCharType="end"/>
      </w:r>
      <w:r w:rsidR="00B83998" w:rsidRPr="00737672">
        <w:rPr>
          <w:rFonts w:ascii="Times New Roman" w:hAnsi="Times New Roman" w:cs="Times New Roman"/>
          <w:lang w:val="en-GB"/>
        </w:rPr>
        <w:t xml:space="preserve"> A)</w:t>
      </w:r>
    </w:p>
    <w:p w14:paraId="275CF446" w14:textId="70BDC197" w:rsidR="00D67B36" w:rsidRPr="00737672" w:rsidRDefault="00D67B36">
      <w:pPr>
        <w:jc w:val="both"/>
        <w:rPr>
          <w:rFonts w:ascii="Times New Roman" w:hAnsi="Times New Roman" w:cs="Times New Roman"/>
          <w:lang w:val="en-GB"/>
        </w:rPr>
      </w:pPr>
      <w:bookmarkStart w:id="21" w:name="_Ref9439323"/>
      <w:r w:rsidRPr="00737672">
        <w:rPr>
          <w:rFonts w:ascii="Times New Roman" w:hAnsi="Times New Roman" w:cs="Times New Roman"/>
          <w:noProof/>
          <w:lang w:val="en-GB"/>
        </w:rPr>
        <w:drawing>
          <wp:inline distT="0" distB="0" distL="0" distR="0" wp14:anchorId="1EE81A83" wp14:editId="33222856">
            <wp:extent cx="3600000" cy="2474528"/>
            <wp:effectExtent l="0" t="0" r="635"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474528"/>
                    </a:xfrm>
                    <a:prstGeom prst="rect">
                      <a:avLst/>
                    </a:prstGeom>
                    <a:noFill/>
                    <a:ln>
                      <a:noFill/>
                    </a:ln>
                  </pic:spPr>
                </pic:pic>
              </a:graphicData>
            </a:graphic>
          </wp:inline>
        </w:drawing>
      </w:r>
    </w:p>
    <w:p w14:paraId="397FB54A" w14:textId="47948BF9" w:rsidR="00AA288A" w:rsidRPr="00737672" w:rsidRDefault="00AA2F1F">
      <w:pPr>
        <w:jc w:val="both"/>
        <w:rPr>
          <w:rFonts w:ascii="Times New Roman" w:hAnsi="Times New Roman" w:cs="Times New Roman"/>
          <w:i/>
          <w:lang w:val="en-GB"/>
        </w:rPr>
      </w:pPr>
      <w:bookmarkStart w:id="22" w:name="_Ref136530707"/>
      <w:r w:rsidRPr="00737672">
        <w:rPr>
          <w:rFonts w:ascii="Times New Roman" w:hAnsi="Times New Roman" w:cs="Times New Roman"/>
          <w:i/>
          <w:lang w:val="en-GB"/>
        </w:rPr>
        <w:lastRenderedPageBreak/>
        <w:t xml:space="preserve">Figure </w:t>
      </w:r>
      <w:r w:rsidRPr="00737672">
        <w:rPr>
          <w:rFonts w:ascii="Times New Roman" w:hAnsi="Times New Roman" w:cs="Times New Roman"/>
          <w:i/>
          <w:lang w:val="en-GB"/>
        </w:rPr>
        <w:fldChar w:fldCharType="begin"/>
      </w:r>
      <w:r w:rsidRPr="00737672">
        <w:rPr>
          <w:rFonts w:ascii="Times New Roman" w:hAnsi="Times New Roman" w:cs="Times New Roman"/>
          <w:i/>
          <w:lang w:val="en-GB"/>
        </w:rPr>
        <w:instrText xml:space="preserve"> SEQ Figure \* ARABIC </w:instrText>
      </w:r>
      <w:r w:rsidRPr="00737672">
        <w:rPr>
          <w:rFonts w:ascii="Times New Roman" w:hAnsi="Times New Roman" w:cs="Times New Roman"/>
          <w:i/>
          <w:lang w:val="en-GB"/>
        </w:rPr>
        <w:fldChar w:fldCharType="separate"/>
      </w:r>
      <w:r w:rsidR="0030246D" w:rsidRPr="00737672">
        <w:rPr>
          <w:rFonts w:ascii="Times New Roman" w:hAnsi="Times New Roman" w:cs="Times New Roman"/>
          <w:i/>
          <w:noProof/>
          <w:lang w:val="en-GB"/>
        </w:rPr>
        <w:t>8</w:t>
      </w:r>
      <w:r w:rsidRPr="00737672">
        <w:rPr>
          <w:rFonts w:ascii="Times New Roman" w:hAnsi="Times New Roman" w:cs="Times New Roman"/>
          <w:i/>
          <w:lang w:val="en-GB"/>
        </w:rPr>
        <w:fldChar w:fldCharType="end"/>
      </w:r>
      <w:bookmarkEnd w:id="21"/>
      <w:bookmarkEnd w:id="22"/>
      <w:r w:rsidRPr="00737672">
        <w:rPr>
          <w:rFonts w:ascii="Times New Roman" w:hAnsi="Times New Roman" w:cs="Times New Roman"/>
          <w:i/>
          <w:lang w:val="en-GB"/>
        </w:rPr>
        <w:t xml:space="preserve">. </w:t>
      </w:r>
      <w:r w:rsidR="001F3CF8" w:rsidRPr="00737672">
        <w:rPr>
          <w:rFonts w:ascii="Times New Roman" w:hAnsi="Times New Roman" w:cs="Times New Roman"/>
          <w:i/>
          <w:lang w:val="en-GB"/>
        </w:rPr>
        <w:t>EDS elements distribution of Ce and Y</w:t>
      </w:r>
      <w:r w:rsidRPr="00737672">
        <w:rPr>
          <w:rFonts w:ascii="Times New Roman" w:hAnsi="Times New Roman" w:cs="Times New Roman"/>
          <w:i/>
          <w:lang w:val="en-GB"/>
        </w:rPr>
        <w:t xml:space="preserve"> </w:t>
      </w:r>
      <w:r w:rsidR="001F3CF8" w:rsidRPr="00737672">
        <w:rPr>
          <w:rFonts w:ascii="Times New Roman" w:hAnsi="Times New Roman" w:cs="Times New Roman"/>
          <w:i/>
          <w:lang w:val="en-GB"/>
        </w:rPr>
        <w:t>in</w:t>
      </w:r>
      <w:r w:rsidRPr="00737672">
        <w:rPr>
          <w:rFonts w:ascii="Times New Roman" w:hAnsi="Times New Roman" w:cs="Times New Roman"/>
          <w:i/>
          <w:lang w:val="en-GB"/>
        </w:rPr>
        <w:t xml:space="preserve"> the </w:t>
      </w:r>
      <w:r w:rsidR="00AE6725" w:rsidRPr="00737672">
        <w:rPr>
          <w:rFonts w:ascii="Times New Roman" w:hAnsi="Times New Roman" w:cs="Times New Roman"/>
          <w:i/>
          <w:lang w:val="en-GB"/>
        </w:rPr>
        <w:t>screen-print</w:t>
      </w:r>
      <w:r w:rsidR="004B639E" w:rsidRPr="00737672">
        <w:rPr>
          <w:rFonts w:ascii="Times New Roman" w:hAnsi="Times New Roman" w:cs="Times New Roman"/>
          <w:i/>
          <w:lang w:val="en-GB"/>
        </w:rPr>
        <w:t xml:space="preserve"> BCZY layer from</w:t>
      </w:r>
      <w:r w:rsidRPr="00737672">
        <w:rPr>
          <w:rFonts w:ascii="Times New Roman" w:hAnsi="Times New Roman" w:cs="Times New Roman"/>
          <w:i/>
          <w:lang w:val="en-GB"/>
        </w:rPr>
        <w:t xml:space="preserve"> </w:t>
      </w:r>
      <w:r w:rsidR="0081408D" w:rsidRPr="00737672">
        <w:rPr>
          <w:rFonts w:ascii="Times New Roman" w:hAnsi="Times New Roman" w:cs="Times New Roman"/>
          <w:i/>
          <w:lang w:val="en-GB"/>
        </w:rPr>
        <w:t>PC</w:t>
      </w:r>
      <w:r w:rsidR="004B639E" w:rsidRPr="00737672">
        <w:rPr>
          <w:rFonts w:ascii="Times New Roman" w:hAnsi="Times New Roman" w:cs="Times New Roman"/>
          <w:i/>
          <w:lang w:val="en-GB"/>
        </w:rPr>
        <w:t>-</w:t>
      </w:r>
      <w:proofErr w:type="spellStart"/>
      <w:r w:rsidR="004B639E" w:rsidRPr="00737672">
        <w:rPr>
          <w:rFonts w:ascii="Times New Roman" w:hAnsi="Times New Roman" w:cs="Times New Roman"/>
          <w:i/>
          <w:lang w:val="en-GB"/>
        </w:rPr>
        <w:t>NiO</w:t>
      </w:r>
      <w:proofErr w:type="spellEnd"/>
      <w:r w:rsidR="0081408D" w:rsidRPr="00737672">
        <w:rPr>
          <w:rFonts w:ascii="Times New Roman" w:hAnsi="Times New Roman" w:cs="Times New Roman"/>
          <w:i/>
          <w:lang w:val="en-GB"/>
        </w:rPr>
        <w:t xml:space="preserve"> </w:t>
      </w:r>
      <w:r w:rsidR="003F4629" w:rsidRPr="00737672">
        <w:rPr>
          <w:rFonts w:ascii="Times New Roman" w:hAnsi="Times New Roman" w:cs="Times New Roman"/>
          <w:i/>
          <w:lang w:val="en-GB"/>
        </w:rPr>
        <w:t>powder</w:t>
      </w:r>
      <w:r w:rsidRPr="00737672">
        <w:rPr>
          <w:rFonts w:ascii="Times New Roman" w:hAnsi="Times New Roman" w:cs="Times New Roman"/>
          <w:i/>
          <w:lang w:val="en-GB"/>
        </w:rPr>
        <w:t xml:space="preserve"> on an MgO support after sintering at 1500 °C for 5 hours, with A</w:t>
      </w:r>
      <w:r w:rsidR="00AE6725" w:rsidRPr="00737672">
        <w:rPr>
          <w:rFonts w:ascii="Times New Roman" w:hAnsi="Times New Roman" w:cs="Times New Roman"/>
          <w:i/>
          <w:lang w:val="en-GB"/>
        </w:rPr>
        <w:t>)</w:t>
      </w:r>
      <w:r w:rsidRPr="00737672">
        <w:rPr>
          <w:rFonts w:ascii="Times New Roman" w:hAnsi="Times New Roman" w:cs="Times New Roman"/>
          <w:i/>
          <w:lang w:val="en-GB"/>
        </w:rPr>
        <w:t xml:space="preserve"> </w:t>
      </w:r>
      <w:r w:rsidR="008356D0" w:rsidRPr="00737672">
        <w:rPr>
          <w:rFonts w:ascii="Times New Roman" w:hAnsi="Times New Roman" w:cs="Times New Roman"/>
          <w:i/>
          <w:lang w:val="en-GB"/>
        </w:rPr>
        <w:t>BSE image</w:t>
      </w:r>
      <w:r w:rsidRPr="00737672">
        <w:rPr>
          <w:rFonts w:ascii="Times New Roman" w:hAnsi="Times New Roman" w:cs="Times New Roman"/>
          <w:i/>
          <w:lang w:val="en-GB"/>
        </w:rPr>
        <w:t>, B</w:t>
      </w:r>
      <w:r w:rsidR="00AE6725" w:rsidRPr="00737672">
        <w:rPr>
          <w:rFonts w:ascii="Times New Roman" w:hAnsi="Times New Roman" w:cs="Times New Roman"/>
          <w:i/>
          <w:lang w:val="en-GB"/>
        </w:rPr>
        <w:t>)</w:t>
      </w:r>
      <w:r w:rsidRPr="00737672">
        <w:rPr>
          <w:rFonts w:ascii="Times New Roman" w:hAnsi="Times New Roman" w:cs="Times New Roman"/>
          <w:i/>
          <w:lang w:val="en-GB"/>
        </w:rPr>
        <w:t xml:space="preserve"> the cerium, C</w:t>
      </w:r>
      <w:r w:rsidR="00AE6725" w:rsidRPr="00737672">
        <w:rPr>
          <w:rFonts w:ascii="Times New Roman" w:hAnsi="Times New Roman" w:cs="Times New Roman"/>
          <w:i/>
          <w:lang w:val="en-GB"/>
        </w:rPr>
        <w:t>)</w:t>
      </w:r>
      <w:r w:rsidRPr="00737672">
        <w:rPr>
          <w:rFonts w:ascii="Times New Roman" w:hAnsi="Times New Roman" w:cs="Times New Roman"/>
          <w:i/>
          <w:lang w:val="en-GB"/>
        </w:rPr>
        <w:t xml:space="preserve"> the yttrium and D</w:t>
      </w:r>
      <w:r w:rsidR="00AE6725" w:rsidRPr="00737672">
        <w:rPr>
          <w:rFonts w:ascii="Times New Roman" w:hAnsi="Times New Roman" w:cs="Times New Roman"/>
          <w:i/>
          <w:lang w:val="en-GB"/>
        </w:rPr>
        <w:t>)</w:t>
      </w:r>
      <w:r w:rsidRPr="00737672">
        <w:rPr>
          <w:rFonts w:ascii="Times New Roman" w:hAnsi="Times New Roman" w:cs="Times New Roman"/>
          <w:i/>
          <w:lang w:val="en-GB"/>
        </w:rPr>
        <w:t xml:space="preserve"> the cerium and yttrium </w:t>
      </w:r>
      <w:r w:rsidR="008356D0" w:rsidRPr="00737672">
        <w:rPr>
          <w:rFonts w:ascii="Times New Roman" w:hAnsi="Times New Roman" w:cs="Times New Roman"/>
          <w:i/>
          <w:lang w:val="en-GB"/>
        </w:rPr>
        <w:t>mapping</w:t>
      </w:r>
      <w:r w:rsidRPr="00737672">
        <w:rPr>
          <w:rFonts w:ascii="Times New Roman" w:hAnsi="Times New Roman" w:cs="Times New Roman"/>
          <w:i/>
          <w:lang w:val="en-GB"/>
        </w:rPr>
        <w:t>.</w:t>
      </w:r>
    </w:p>
    <w:p w14:paraId="05E05E8F" w14:textId="527A81B2" w:rsidR="009A56A0" w:rsidRPr="00737672" w:rsidRDefault="003F4629" w:rsidP="00AE47DA">
      <w:pPr>
        <w:jc w:val="both"/>
        <w:rPr>
          <w:rFonts w:ascii="Times New Roman" w:hAnsi="Times New Roman" w:cs="Times New Roman"/>
          <w:lang w:val="en-GB"/>
        </w:rPr>
      </w:pPr>
      <w:r w:rsidRPr="00737672">
        <w:rPr>
          <w:rFonts w:ascii="Times New Roman" w:hAnsi="Times New Roman" w:cs="Times New Roman"/>
          <w:lang w:val="en-GB"/>
        </w:rPr>
        <w:t>The second</w:t>
      </w:r>
      <w:r w:rsidR="00171CE9" w:rsidRPr="00737672">
        <w:rPr>
          <w:rFonts w:ascii="Times New Roman" w:hAnsi="Times New Roman" w:cs="Times New Roman"/>
          <w:lang w:val="en-GB"/>
        </w:rPr>
        <w:t>ary</w:t>
      </w:r>
      <w:r w:rsidRPr="00737672">
        <w:rPr>
          <w:rFonts w:ascii="Times New Roman" w:hAnsi="Times New Roman" w:cs="Times New Roman"/>
          <w:lang w:val="en-GB"/>
        </w:rPr>
        <w:t xml:space="preserve"> phases present are not </w:t>
      </w:r>
      <w:r w:rsidR="00B46894" w:rsidRPr="00737672">
        <w:rPr>
          <w:rFonts w:ascii="Times New Roman" w:hAnsi="Times New Roman" w:cs="Times New Roman"/>
          <w:lang w:val="en-GB"/>
        </w:rPr>
        <w:t xml:space="preserve">necessarily </w:t>
      </w:r>
      <w:r w:rsidRPr="00737672">
        <w:rPr>
          <w:rFonts w:ascii="Times New Roman" w:hAnsi="Times New Roman" w:cs="Times New Roman"/>
          <w:lang w:val="en-GB"/>
        </w:rPr>
        <w:t xml:space="preserve">the result of </w:t>
      </w:r>
      <w:r w:rsidR="0027442F" w:rsidRPr="00737672">
        <w:rPr>
          <w:rFonts w:ascii="Times New Roman" w:hAnsi="Times New Roman" w:cs="Times New Roman"/>
          <w:lang w:val="en-GB"/>
        </w:rPr>
        <w:t>an insufficient calcination time for the PC-</w:t>
      </w:r>
      <w:proofErr w:type="spellStart"/>
      <w:r w:rsidR="0027442F" w:rsidRPr="00737672">
        <w:rPr>
          <w:rFonts w:ascii="Times New Roman" w:hAnsi="Times New Roman" w:cs="Times New Roman"/>
          <w:lang w:val="en-GB"/>
        </w:rPr>
        <w:t>NiO</w:t>
      </w:r>
      <w:proofErr w:type="spellEnd"/>
      <w:r w:rsidR="0027442F" w:rsidRPr="00737672">
        <w:rPr>
          <w:rFonts w:ascii="Times New Roman" w:hAnsi="Times New Roman" w:cs="Times New Roman"/>
          <w:lang w:val="en-GB"/>
        </w:rPr>
        <w:t xml:space="preserve"> </w:t>
      </w:r>
      <w:r w:rsidR="00B46894" w:rsidRPr="00737672">
        <w:rPr>
          <w:rFonts w:ascii="Times New Roman" w:hAnsi="Times New Roman" w:cs="Times New Roman"/>
          <w:lang w:val="en-GB"/>
        </w:rPr>
        <w:t>layer</w:t>
      </w:r>
      <w:r w:rsidRPr="00737672">
        <w:rPr>
          <w:rFonts w:ascii="Times New Roman" w:hAnsi="Times New Roman" w:cs="Times New Roman"/>
          <w:lang w:val="en-GB"/>
        </w:rPr>
        <w:t>. The same observation of the formation of the different phases can be made on layers prepared from FC</w:t>
      </w:r>
      <w:r w:rsidR="0081408D" w:rsidRPr="00737672">
        <w:rPr>
          <w:rFonts w:ascii="Times New Roman" w:hAnsi="Times New Roman" w:cs="Times New Roman"/>
          <w:lang w:val="en-GB"/>
        </w:rPr>
        <w:t xml:space="preserve"> </w:t>
      </w:r>
      <w:r w:rsidRPr="00737672">
        <w:rPr>
          <w:rFonts w:ascii="Times New Roman" w:hAnsi="Times New Roman" w:cs="Times New Roman"/>
          <w:lang w:val="en-GB"/>
        </w:rPr>
        <w:t>powder on MgO</w:t>
      </w:r>
      <w:r w:rsidR="0027442F" w:rsidRPr="00737672">
        <w:rPr>
          <w:rFonts w:ascii="Times New Roman" w:hAnsi="Times New Roman" w:cs="Times New Roman"/>
          <w:lang w:val="en-GB"/>
        </w:rPr>
        <w:t xml:space="preserve"> using a dwell time of </w:t>
      </w:r>
      <w:r w:rsidR="003C6B5E" w:rsidRPr="00737672">
        <w:rPr>
          <w:rFonts w:ascii="Times New Roman" w:hAnsi="Times New Roman" w:cs="Times New Roman"/>
          <w:lang w:val="en-GB"/>
        </w:rPr>
        <w:t>5</w:t>
      </w:r>
      <w:r w:rsidR="0027442F" w:rsidRPr="00737672">
        <w:rPr>
          <w:rFonts w:ascii="Times New Roman" w:hAnsi="Times New Roman" w:cs="Times New Roman"/>
          <w:lang w:val="en-GB"/>
        </w:rPr>
        <w:t>h</w:t>
      </w:r>
      <w:r w:rsidRPr="00737672">
        <w:rPr>
          <w:rFonts w:ascii="Times New Roman" w:hAnsi="Times New Roman" w:cs="Times New Roman"/>
          <w:lang w:val="en-GB"/>
        </w:rPr>
        <w:t>. In this case, the formerly single-phase perovskite BCZY decomposes into the Ce-Y fluorite phase, BaZrO</w:t>
      </w:r>
      <w:r w:rsidRPr="00737672">
        <w:rPr>
          <w:rFonts w:ascii="Times New Roman" w:hAnsi="Times New Roman" w:cs="Times New Roman"/>
          <w:vertAlign w:val="subscript"/>
          <w:lang w:val="en-GB"/>
        </w:rPr>
        <w:t>3</w:t>
      </w:r>
      <w:r w:rsidRPr="00737672">
        <w:rPr>
          <w:rFonts w:ascii="Times New Roman" w:hAnsi="Times New Roman" w:cs="Times New Roman"/>
          <w:lang w:val="en-GB"/>
        </w:rPr>
        <w:t xml:space="preserve"> and a BCZY phase of </w:t>
      </w:r>
      <w:r w:rsidR="00950E95" w:rsidRPr="00737672">
        <w:rPr>
          <w:rFonts w:ascii="Times New Roman" w:hAnsi="Times New Roman" w:cs="Times New Roman"/>
          <w:lang w:val="en-GB"/>
        </w:rPr>
        <w:t>indefinite</w:t>
      </w:r>
      <w:r w:rsidRPr="00737672">
        <w:rPr>
          <w:rFonts w:ascii="Times New Roman" w:hAnsi="Times New Roman" w:cs="Times New Roman"/>
          <w:lang w:val="en-GB"/>
        </w:rPr>
        <w:t xml:space="preserve"> stoichiometry</w:t>
      </w:r>
      <w:r w:rsidR="00AE5670" w:rsidRPr="00737672">
        <w:rPr>
          <w:rFonts w:ascii="Times New Roman" w:hAnsi="Times New Roman" w:cs="Times New Roman"/>
          <w:lang w:val="en-GB"/>
        </w:rPr>
        <w:t xml:space="preserve"> (</w:t>
      </w:r>
      <w:r w:rsidR="00AE5670" w:rsidRPr="00737672">
        <w:rPr>
          <w:rFonts w:ascii="Times New Roman" w:hAnsi="Times New Roman" w:cs="Times New Roman"/>
          <w:lang w:val="en-GB"/>
        </w:rPr>
        <w:fldChar w:fldCharType="begin"/>
      </w:r>
      <w:r w:rsidR="00AE5670" w:rsidRPr="00737672">
        <w:rPr>
          <w:rFonts w:ascii="Times New Roman" w:hAnsi="Times New Roman" w:cs="Times New Roman"/>
          <w:lang w:val="en-GB"/>
        </w:rPr>
        <w:instrText xml:space="preserve"> REF _Ref136596463 \h  \* MERGEFORMAT </w:instrText>
      </w:r>
      <w:r w:rsidR="00AE5670" w:rsidRPr="00737672">
        <w:rPr>
          <w:rFonts w:ascii="Times New Roman" w:hAnsi="Times New Roman" w:cs="Times New Roman"/>
          <w:lang w:val="en-GB"/>
        </w:rPr>
      </w:r>
      <w:r w:rsidR="00AE5670"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 xml:space="preserve">Figure </w:t>
      </w:r>
      <w:r w:rsidR="0030246D" w:rsidRPr="00737672">
        <w:rPr>
          <w:rFonts w:ascii="Times New Roman" w:hAnsi="Times New Roman" w:cs="Times New Roman"/>
          <w:noProof/>
          <w:lang w:val="en-GB"/>
        </w:rPr>
        <w:t>9</w:t>
      </w:r>
      <w:r w:rsidR="00AE5670" w:rsidRPr="00737672">
        <w:rPr>
          <w:rFonts w:ascii="Times New Roman" w:hAnsi="Times New Roman" w:cs="Times New Roman"/>
          <w:lang w:val="en-GB"/>
        </w:rPr>
        <w:fldChar w:fldCharType="end"/>
      </w:r>
      <w:r w:rsidR="00AE5670" w:rsidRPr="00737672">
        <w:rPr>
          <w:rFonts w:ascii="Times New Roman" w:hAnsi="Times New Roman" w:cs="Times New Roman"/>
          <w:lang w:val="en-GB"/>
        </w:rPr>
        <w:t xml:space="preserve"> B)</w:t>
      </w:r>
      <w:r w:rsidRPr="00737672">
        <w:rPr>
          <w:rFonts w:ascii="Times New Roman" w:hAnsi="Times New Roman" w:cs="Times New Roman"/>
          <w:lang w:val="en-GB"/>
        </w:rPr>
        <w:t xml:space="preserve">. In contrast to this, sintering layers from </w:t>
      </w:r>
      <w:r w:rsidR="00B24D7B" w:rsidRPr="00737672">
        <w:rPr>
          <w:rFonts w:ascii="Times New Roman" w:hAnsi="Times New Roman" w:cs="Times New Roman"/>
          <w:lang w:val="en-GB"/>
        </w:rPr>
        <w:t>PC-</w:t>
      </w:r>
      <w:proofErr w:type="spellStart"/>
      <w:r w:rsidR="00B24D7B" w:rsidRPr="00737672">
        <w:rPr>
          <w:rFonts w:ascii="Times New Roman" w:hAnsi="Times New Roman" w:cs="Times New Roman"/>
          <w:lang w:val="en-GB"/>
        </w:rPr>
        <w:t>NiO</w:t>
      </w:r>
      <w:proofErr w:type="spellEnd"/>
      <w:r w:rsidR="0081408D" w:rsidRPr="00737672">
        <w:rPr>
          <w:rFonts w:ascii="Times New Roman" w:hAnsi="Times New Roman" w:cs="Times New Roman"/>
          <w:lang w:val="en-GB"/>
        </w:rPr>
        <w:t xml:space="preserve"> </w:t>
      </w:r>
      <w:r w:rsidR="00950E95" w:rsidRPr="00737672">
        <w:rPr>
          <w:rFonts w:ascii="Times New Roman" w:hAnsi="Times New Roman" w:cs="Times New Roman"/>
          <w:lang w:val="en-GB"/>
        </w:rPr>
        <w:t>powder</w:t>
      </w:r>
      <w:r w:rsidRPr="00737672">
        <w:rPr>
          <w:rFonts w:ascii="Times New Roman" w:hAnsi="Times New Roman" w:cs="Times New Roman"/>
          <w:lang w:val="en-GB"/>
        </w:rPr>
        <w:t xml:space="preserve"> on a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substrate</w:t>
      </w:r>
      <w:r w:rsidR="0027442F" w:rsidRPr="00737672">
        <w:rPr>
          <w:rFonts w:ascii="Times New Roman" w:hAnsi="Times New Roman" w:cs="Times New Roman"/>
          <w:lang w:val="en-GB"/>
        </w:rPr>
        <w:t xml:space="preserve"> instead of MgO</w:t>
      </w:r>
      <w:r w:rsidRPr="00737672">
        <w:rPr>
          <w:rFonts w:ascii="Times New Roman" w:hAnsi="Times New Roman" w:cs="Times New Roman"/>
          <w:lang w:val="en-GB"/>
        </w:rPr>
        <w:t xml:space="preserve">, only the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and the single-phase BCZY perovskite phase can be </w:t>
      </w:r>
      <w:r w:rsidR="00950E95" w:rsidRPr="00737672">
        <w:rPr>
          <w:rFonts w:ascii="Times New Roman" w:hAnsi="Times New Roman" w:cs="Times New Roman"/>
          <w:lang w:val="en-GB"/>
        </w:rPr>
        <w:t>detected</w:t>
      </w:r>
      <w:r w:rsidRPr="00737672">
        <w:rPr>
          <w:rFonts w:ascii="Times New Roman" w:hAnsi="Times New Roman" w:cs="Times New Roman"/>
          <w:lang w:val="en-GB"/>
        </w:rPr>
        <w:t xml:space="preserve"> in XRD at room temperature</w:t>
      </w:r>
      <w:r w:rsidR="00AE5670" w:rsidRPr="00737672">
        <w:rPr>
          <w:rFonts w:ascii="Times New Roman" w:hAnsi="Times New Roman" w:cs="Times New Roman"/>
          <w:lang w:val="en-GB"/>
        </w:rPr>
        <w:t xml:space="preserve"> (</w:t>
      </w:r>
      <w:r w:rsidR="00AE5670" w:rsidRPr="00737672">
        <w:rPr>
          <w:rFonts w:ascii="Times New Roman" w:hAnsi="Times New Roman" w:cs="Times New Roman"/>
          <w:lang w:val="en-GB"/>
        </w:rPr>
        <w:fldChar w:fldCharType="begin"/>
      </w:r>
      <w:r w:rsidR="00AE5670" w:rsidRPr="00737672">
        <w:rPr>
          <w:rFonts w:ascii="Times New Roman" w:hAnsi="Times New Roman" w:cs="Times New Roman"/>
          <w:lang w:val="en-GB"/>
        </w:rPr>
        <w:instrText xml:space="preserve"> REF _Ref136596463 \h  \* MERGEFORMAT </w:instrText>
      </w:r>
      <w:r w:rsidR="00AE5670" w:rsidRPr="00737672">
        <w:rPr>
          <w:rFonts w:ascii="Times New Roman" w:hAnsi="Times New Roman" w:cs="Times New Roman"/>
          <w:lang w:val="en-GB"/>
        </w:rPr>
      </w:r>
      <w:r w:rsidR="00AE5670"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 xml:space="preserve">Figure </w:t>
      </w:r>
      <w:r w:rsidR="0030246D" w:rsidRPr="00737672">
        <w:rPr>
          <w:rFonts w:ascii="Times New Roman" w:hAnsi="Times New Roman" w:cs="Times New Roman"/>
          <w:noProof/>
          <w:lang w:val="en-GB"/>
        </w:rPr>
        <w:t>9</w:t>
      </w:r>
      <w:r w:rsidR="00AE5670" w:rsidRPr="00737672">
        <w:rPr>
          <w:rFonts w:ascii="Times New Roman" w:hAnsi="Times New Roman" w:cs="Times New Roman"/>
          <w:lang w:val="en-GB"/>
        </w:rPr>
        <w:fldChar w:fldCharType="end"/>
      </w:r>
      <w:r w:rsidR="00AE5670" w:rsidRPr="00737672">
        <w:rPr>
          <w:rFonts w:ascii="Times New Roman" w:hAnsi="Times New Roman" w:cs="Times New Roman"/>
          <w:lang w:val="en-GB"/>
        </w:rPr>
        <w:t xml:space="preserve"> C). </w:t>
      </w:r>
      <w:r w:rsidRPr="00737672">
        <w:rPr>
          <w:rFonts w:ascii="Times New Roman" w:hAnsi="Times New Roman" w:cs="Times New Roman"/>
          <w:lang w:val="en-GB"/>
        </w:rPr>
        <w:t xml:space="preserve">This indicates the central role of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for the preparation </w:t>
      </w:r>
      <w:r w:rsidR="00E97099" w:rsidRPr="00737672">
        <w:rPr>
          <w:rFonts w:ascii="Times New Roman" w:hAnsi="Times New Roman" w:cs="Times New Roman"/>
          <w:lang w:val="en-GB"/>
        </w:rPr>
        <w:t>and chemical stabili</w:t>
      </w:r>
      <w:r w:rsidR="003C6B5E" w:rsidRPr="00737672">
        <w:rPr>
          <w:rFonts w:ascii="Times New Roman" w:hAnsi="Times New Roman" w:cs="Times New Roman"/>
          <w:lang w:val="en-GB"/>
        </w:rPr>
        <w:t xml:space="preserve">ty </w:t>
      </w:r>
      <w:r w:rsidRPr="00737672">
        <w:rPr>
          <w:rFonts w:ascii="Times New Roman" w:hAnsi="Times New Roman" w:cs="Times New Roman"/>
          <w:lang w:val="en-GB"/>
        </w:rPr>
        <w:t>of single-phase BCZY layers.</w:t>
      </w:r>
      <w:bookmarkStart w:id="23" w:name="_Ref131664523"/>
    </w:p>
    <w:p w14:paraId="1BA2E4E4" w14:textId="77777777" w:rsidR="00AE5670" w:rsidRPr="00737672" w:rsidRDefault="00AE47DA" w:rsidP="00AE5670">
      <w:pPr>
        <w:jc w:val="both"/>
        <w:rPr>
          <w:rFonts w:ascii="Times New Roman" w:hAnsi="Times New Roman" w:cs="Times New Roman"/>
          <w:lang w:val="en-GB"/>
        </w:rPr>
      </w:pPr>
      <w:r w:rsidRPr="00737672">
        <w:rPr>
          <w:rFonts w:ascii="Times New Roman" w:hAnsi="Times New Roman" w:cs="Times New Roman"/>
          <w:i/>
          <w:noProof/>
          <w:lang w:val="en-GB"/>
        </w:rPr>
        <w:drawing>
          <wp:inline distT="0" distB="0" distL="0" distR="0" wp14:anchorId="7F4B648D" wp14:editId="3DBF3572">
            <wp:extent cx="2880000" cy="2217143"/>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 10.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217143"/>
                    </a:xfrm>
                    <a:prstGeom prst="rect">
                      <a:avLst/>
                    </a:prstGeom>
                  </pic:spPr>
                </pic:pic>
              </a:graphicData>
            </a:graphic>
          </wp:inline>
        </w:drawing>
      </w:r>
      <w:bookmarkStart w:id="24" w:name="_Ref136530744"/>
    </w:p>
    <w:p w14:paraId="678A1F9B" w14:textId="74DD8305" w:rsidR="00F921A1" w:rsidRPr="00737672" w:rsidRDefault="00C524A8" w:rsidP="00AE5670">
      <w:pPr>
        <w:jc w:val="both"/>
        <w:rPr>
          <w:rFonts w:ascii="Times New Roman" w:hAnsi="Times New Roman" w:cs="Times New Roman"/>
          <w:lang w:val="en-GB"/>
        </w:rPr>
      </w:pPr>
      <w:bookmarkStart w:id="25" w:name="_Ref136596463"/>
      <w:r w:rsidRPr="00737672">
        <w:rPr>
          <w:rFonts w:ascii="Times New Roman" w:hAnsi="Times New Roman" w:cs="Times New Roman"/>
          <w:i/>
          <w:lang w:val="en-GB"/>
        </w:rPr>
        <w:t xml:space="preserve">Figure </w:t>
      </w:r>
      <w:r w:rsidRPr="00737672">
        <w:rPr>
          <w:rFonts w:ascii="Times New Roman" w:hAnsi="Times New Roman" w:cs="Times New Roman"/>
          <w:b/>
          <w:bCs/>
          <w:i/>
          <w:lang w:val="en-GB"/>
        </w:rPr>
        <w:fldChar w:fldCharType="begin"/>
      </w:r>
      <w:r w:rsidRPr="00737672">
        <w:rPr>
          <w:rFonts w:ascii="Times New Roman" w:hAnsi="Times New Roman" w:cs="Times New Roman"/>
          <w:i/>
          <w:lang w:val="en-GB"/>
        </w:rPr>
        <w:instrText xml:space="preserve"> SEQ Figure \* ARABIC </w:instrText>
      </w:r>
      <w:r w:rsidRPr="00737672">
        <w:rPr>
          <w:rFonts w:ascii="Times New Roman" w:hAnsi="Times New Roman" w:cs="Times New Roman"/>
          <w:b/>
          <w:bCs/>
          <w:i/>
          <w:lang w:val="en-GB"/>
        </w:rPr>
        <w:fldChar w:fldCharType="separate"/>
      </w:r>
      <w:r w:rsidR="0030246D" w:rsidRPr="00737672">
        <w:rPr>
          <w:rFonts w:ascii="Times New Roman" w:hAnsi="Times New Roman" w:cs="Times New Roman"/>
          <w:i/>
          <w:noProof/>
          <w:lang w:val="en-GB"/>
        </w:rPr>
        <w:t>9</w:t>
      </w:r>
      <w:r w:rsidRPr="00737672">
        <w:rPr>
          <w:rFonts w:ascii="Times New Roman" w:hAnsi="Times New Roman" w:cs="Times New Roman"/>
          <w:b/>
          <w:bCs/>
          <w:i/>
          <w:lang w:val="en-GB"/>
        </w:rPr>
        <w:fldChar w:fldCharType="end"/>
      </w:r>
      <w:bookmarkEnd w:id="23"/>
      <w:bookmarkEnd w:id="24"/>
      <w:bookmarkEnd w:id="25"/>
      <w:r w:rsidRPr="00737672">
        <w:rPr>
          <w:rFonts w:ascii="Times New Roman" w:hAnsi="Times New Roman" w:cs="Times New Roman"/>
          <w:i/>
          <w:lang w:val="en-GB"/>
        </w:rPr>
        <w:t>.</w:t>
      </w:r>
      <w:r w:rsidRPr="00737672">
        <w:rPr>
          <w:lang w:val="en-GB"/>
        </w:rPr>
        <w:t xml:space="preserve"> </w:t>
      </w:r>
      <w:r w:rsidRPr="00737672">
        <w:rPr>
          <w:rFonts w:ascii="Times New Roman" w:hAnsi="Times New Roman" w:cs="Times New Roman"/>
          <w:i/>
          <w:lang w:val="en-GB"/>
        </w:rPr>
        <w:t>The XRD diffractogram of BCZY layer from A) PC-</w:t>
      </w:r>
      <w:proofErr w:type="spellStart"/>
      <w:r w:rsidRPr="00737672">
        <w:rPr>
          <w:rFonts w:ascii="Times New Roman" w:hAnsi="Times New Roman" w:cs="Times New Roman"/>
          <w:i/>
          <w:lang w:val="en-GB"/>
        </w:rPr>
        <w:t>NiO</w:t>
      </w:r>
      <w:proofErr w:type="spellEnd"/>
      <w:r w:rsidRPr="00737672">
        <w:rPr>
          <w:rFonts w:ascii="Times New Roman" w:hAnsi="Times New Roman" w:cs="Times New Roman"/>
          <w:i/>
          <w:lang w:val="en-GB"/>
        </w:rPr>
        <w:t xml:space="preserve"> powder on MgO, B) FC layer on MgO and C) FC layer on </w:t>
      </w:r>
      <w:proofErr w:type="spellStart"/>
      <w:r w:rsidRPr="00737672">
        <w:rPr>
          <w:rFonts w:ascii="Times New Roman" w:hAnsi="Times New Roman" w:cs="Times New Roman"/>
          <w:i/>
          <w:lang w:val="en-GB"/>
        </w:rPr>
        <w:t>NiO</w:t>
      </w:r>
      <w:proofErr w:type="spellEnd"/>
      <w:r w:rsidRPr="00737672">
        <w:rPr>
          <w:rFonts w:ascii="Times New Roman" w:hAnsi="Times New Roman" w:cs="Times New Roman"/>
          <w:i/>
          <w:lang w:val="en-GB"/>
        </w:rPr>
        <w:t xml:space="preserve"> after sintering at 1500 °C for 12 hours. </w:t>
      </w:r>
    </w:p>
    <w:p w14:paraId="689A4779" w14:textId="08862FE5" w:rsidR="006039E6" w:rsidRPr="00737672" w:rsidRDefault="003D353E" w:rsidP="006039E6">
      <w:pPr>
        <w:jc w:val="both"/>
        <w:rPr>
          <w:rFonts w:ascii="Times New Roman" w:hAnsi="Times New Roman" w:cs="Times New Roman"/>
          <w:i/>
          <w:lang w:val="en-GB"/>
        </w:rPr>
      </w:pPr>
      <w:r w:rsidRPr="00737672">
        <w:rPr>
          <w:rFonts w:ascii="Times New Roman" w:hAnsi="Times New Roman" w:cs="Times New Roman"/>
          <w:i/>
          <w:lang w:val="en-GB"/>
        </w:rPr>
        <w:t xml:space="preserve">Discussion </w:t>
      </w:r>
      <w:r w:rsidR="00810C17" w:rsidRPr="00737672">
        <w:rPr>
          <w:rFonts w:ascii="Times New Roman" w:hAnsi="Times New Roman" w:cs="Times New Roman"/>
          <w:i/>
          <w:lang w:val="en-GB"/>
        </w:rPr>
        <w:t xml:space="preserve">for </w:t>
      </w:r>
      <w:r w:rsidR="006039E6" w:rsidRPr="00737672">
        <w:rPr>
          <w:rFonts w:ascii="Times New Roman" w:hAnsi="Times New Roman" w:cs="Times New Roman"/>
          <w:i/>
          <w:lang w:val="en-GB"/>
        </w:rPr>
        <w:t xml:space="preserve">BCZY </w:t>
      </w:r>
      <w:r w:rsidR="00242902" w:rsidRPr="00737672">
        <w:rPr>
          <w:rFonts w:ascii="Times New Roman" w:hAnsi="Times New Roman" w:cs="Times New Roman"/>
          <w:i/>
          <w:lang w:val="en-GB"/>
        </w:rPr>
        <w:t xml:space="preserve">formation and </w:t>
      </w:r>
      <w:r w:rsidR="006039E6" w:rsidRPr="00737672">
        <w:rPr>
          <w:rFonts w:ascii="Times New Roman" w:hAnsi="Times New Roman" w:cs="Times New Roman"/>
          <w:i/>
          <w:lang w:val="en-GB"/>
        </w:rPr>
        <w:t>decomposition</w:t>
      </w:r>
      <w:r w:rsidR="002E4D12" w:rsidRPr="00737672">
        <w:rPr>
          <w:rFonts w:ascii="Times New Roman" w:hAnsi="Times New Roman" w:cs="Times New Roman"/>
          <w:i/>
          <w:lang w:val="en-GB"/>
        </w:rPr>
        <w:t xml:space="preserve"> on MgO </w:t>
      </w:r>
    </w:p>
    <w:p w14:paraId="4B91A0E5" w14:textId="58AF3C55" w:rsidR="00E57E70" w:rsidRPr="00737672" w:rsidRDefault="00047881" w:rsidP="000A02D5">
      <w:pPr>
        <w:pStyle w:val="13348"/>
        <w:spacing w:before="0" w:beforeAutospacing="0" w:after="200" w:afterAutospacing="0" w:line="276" w:lineRule="auto"/>
        <w:jc w:val="both"/>
        <w:rPr>
          <w:rFonts w:eastAsia="Calibri"/>
          <w:sz w:val="22"/>
          <w:szCs w:val="22"/>
          <w:lang w:val="en-GB" w:eastAsia="en-US"/>
        </w:rPr>
      </w:pPr>
      <w:r w:rsidRPr="00737672">
        <w:rPr>
          <w:rFonts w:eastAsia="Calibri"/>
          <w:sz w:val="22"/>
          <w:szCs w:val="22"/>
          <w:lang w:val="en-GB" w:eastAsia="en-US"/>
        </w:rPr>
        <w:t>The decomposition of formerly single perovskite FC powder was explained by</w:t>
      </w:r>
      <w:r w:rsidR="00F34DA1" w:rsidRPr="00737672">
        <w:rPr>
          <w:rFonts w:eastAsia="Calibri"/>
          <w:sz w:val="22"/>
          <w:szCs w:val="22"/>
          <w:lang w:val="en-GB" w:eastAsia="en-US"/>
        </w:rPr>
        <w:t xml:space="preserve"> Ba-oxide (</w:t>
      </w:r>
      <w:proofErr w:type="spellStart"/>
      <w:r w:rsidR="00F34DA1" w:rsidRPr="00737672">
        <w:rPr>
          <w:rFonts w:eastAsia="Calibri"/>
          <w:sz w:val="22"/>
          <w:szCs w:val="22"/>
          <w:lang w:val="en-GB" w:eastAsia="en-US"/>
        </w:rPr>
        <w:t>BaO</w:t>
      </w:r>
      <w:proofErr w:type="spellEnd"/>
      <w:r w:rsidR="00F34DA1" w:rsidRPr="00737672">
        <w:rPr>
          <w:rFonts w:eastAsia="Calibri"/>
          <w:sz w:val="22"/>
          <w:szCs w:val="22"/>
          <w:lang w:val="en-GB" w:eastAsia="en-US"/>
        </w:rPr>
        <w:t>) evaporation</w:t>
      </w:r>
      <w:r w:rsidR="00A65E14" w:rsidRPr="00737672">
        <w:rPr>
          <w:rFonts w:eastAsia="Calibri"/>
          <w:sz w:val="22"/>
          <w:szCs w:val="22"/>
          <w:lang w:val="en-GB" w:eastAsia="en-US"/>
        </w:rPr>
        <w:t xml:space="preserve"> </w:t>
      </w:r>
      <w:r w:rsidRPr="00737672">
        <w:rPr>
          <w:rFonts w:eastAsia="Calibri"/>
          <w:sz w:val="22"/>
          <w:szCs w:val="22"/>
          <w:lang w:val="en-GB" w:eastAsia="en-US"/>
        </w:rPr>
        <w:t xml:space="preserve">at sintering temperatures &gt;1500 °C </w:t>
      </w:r>
      <w:r w:rsidR="00CA783A" w:rsidRPr="00737672">
        <w:rPr>
          <w:rFonts w:eastAsia="Calibri"/>
          <w:sz w:val="22"/>
          <w:szCs w:val="22"/>
          <w:lang w:val="en-GB" w:eastAsia="en-US"/>
        </w:rPr>
        <w:fldChar w:fldCharType="begin" w:fldLock="1"/>
      </w:r>
      <w:r w:rsidR="00830F2A" w:rsidRPr="00737672">
        <w:rPr>
          <w:rFonts w:eastAsia="Calibri"/>
          <w:sz w:val="22"/>
          <w:szCs w:val="22"/>
          <w:lang w:val="en-GB" w:eastAsia="en-US"/>
        </w:rPr>
        <w:instrText>ADDIN CSL_CITATION {"citationItems":[{"id":"ITEM-1","itemData":{"DOI":"10.1016/j.ssi.2020.115256","ISSN":"01672738","abstract":"The effect of Ni added in the “solid state reactive sintering” process for Sc- and Y-doped BaZrO3 proton conducting electrolytes is investigated as function of Ni and (Sc, Y) acceptor concentration. Thermogravimetry shows that NiO addition significantly decreases the effective acceptor concentration and thus proton uptake. Samples with substitutional Ni on the Zr site exhibit a distinctly different hydration behavior. Thus the effect of the added Ni is assigned to the withdrawal of Ba from the perovskite lattice with corresponding partial site change of the acceptor dopant, rather than to Ni incorporation into the BaZrO3.","author":[{"dropping-particle":"","family":"Huang","given":"Y.","non-dropping-particle":"","parse-names":false,"suffix":""},{"dropping-particle":"","family":"Merkle","given":"R.","non-dropping-particle":"","parse-names":false,"suffix":""},{"dropping-particle":"","family":"Maier","given":"J.","non-dropping-particle":"","parse-names":false,"suffix":""}],"container-title":"Solid State Ionics","id":"ITEM-1","issue":"December 2018","issued":{"date-parts":[["2020","4"]]},"page":"115256","title":"Effect of NiO addition on proton uptake of BaZr1-xYxO3-x/2 and BaZr1-xScxO3-x/2 electrolytes","type":"article-journal","volume":"347"},"uris":["http://www.mendeley.com/documents/?uuid=f981d68d-720a-4ffc-9d60-8039877e5fbc"]}],"mendeley":{"formattedCitation":"[33]","plainTextFormattedCitation":"[33]","previouslyFormattedCitation":"[33]"},"properties":{"noteIndex":0},"schema":"https://github.com/citation-style-language/schema/raw/master/csl-citation.json"}</w:instrText>
      </w:r>
      <w:r w:rsidR="00CA783A" w:rsidRPr="00737672">
        <w:rPr>
          <w:rFonts w:eastAsia="Calibri"/>
          <w:sz w:val="22"/>
          <w:szCs w:val="22"/>
          <w:lang w:val="en-GB" w:eastAsia="en-US"/>
        </w:rPr>
        <w:fldChar w:fldCharType="separate"/>
      </w:r>
      <w:r w:rsidR="001A75D5" w:rsidRPr="00737672">
        <w:rPr>
          <w:rFonts w:eastAsia="Calibri"/>
          <w:noProof/>
          <w:sz w:val="22"/>
          <w:szCs w:val="22"/>
          <w:lang w:val="en-GB" w:eastAsia="en-US"/>
        </w:rPr>
        <w:t>[33]</w:t>
      </w:r>
      <w:r w:rsidR="00CA783A" w:rsidRPr="00737672">
        <w:rPr>
          <w:rFonts w:eastAsia="Calibri"/>
          <w:sz w:val="22"/>
          <w:szCs w:val="22"/>
          <w:lang w:val="en-GB" w:eastAsia="en-US"/>
        </w:rPr>
        <w:fldChar w:fldCharType="end"/>
      </w:r>
      <w:r w:rsidR="00CA783A" w:rsidRPr="00737672">
        <w:rPr>
          <w:rFonts w:eastAsia="Calibri"/>
          <w:sz w:val="22"/>
          <w:szCs w:val="22"/>
          <w:lang w:val="en-GB" w:eastAsia="en-US"/>
        </w:rPr>
        <w:t>,</w:t>
      </w:r>
      <w:r w:rsidR="00CA783A" w:rsidRPr="00737672">
        <w:rPr>
          <w:rFonts w:eastAsia="Calibri"/>
          <w:sz w:val="22"/>
          <w:szCs w:val="22"/>
          <w:lang w:val="en-GB" w:eastAsia="en-US"/>
        </w:rPr>
        <w:fldChar w:fldCharType="begin" w:fldLock="1"/>
      </w:r>
      <w:r w:rsidR="00830F2A" w:rsidRPr="00737672">
        <w:rPr>
          <w:rFonts w:eastAsia="Calibri"/>
          <w:sz w:val="22"/>
          <w:szCs w:val="22"/>
          <w:lang w:val="en-GB" w:eastAsia="en-US"/>
        </w:rPr>
        <w:instrText>ADDIN CSL_CITATION {"citationItems":[{"id":"ITEM-1","itemData":{"DOI":"10.1039/D1TA05240C","ISSN":"2050-7488","abstract":"We show manufacturing of 25 cm 2 BZCY half-cells by tape-casting of assemblies with electrolyte thickness 10–20 μm. BaY 2 NiO 5 transient liquid phase formation is analysed and proton conductivity with values of σ = 0.003 S cm −1 at 600 °C is shown.","author":[{"dropping-particle":"","family":"Deibert","given":"Wendelin","non-dropping-particle":"","parse-names":false,"suffix":""},{"dropping-particle":"","family":"Ivanova","given":"Mariya E.","non-dropping-particle":"","parse-names":false,"suffix":""},{"dropping-particle":"","family":"Huang","given":"Yuanye","non-dropping-particle":"","parse-names":false,"suffix":""},{"dropping-particle":"","family":"Merkle","given":"Rotraut","non-dropping-particle":"","parse-names":false,"suffix":""},{"dropping-particle":"","family":"Maier","given":"Joachim","non-dropping-particle":"","parse-names":false,"suffix":""},{"dropping-particle":"","family":"Meulenberg","given":"Wilhelm A.","non-dropping-particle":"","parse-names":false,"suffix":""}],"container-title":"Journal of Materials Chemistry A","id":"ITEM-1","issue":"5","issued":{"date-parts":[["2022"]]},"page":"2362-2373","title":"Fabrication of multi-layered structures for proton conducting ceramic cells","type":"article-journal","volume":"10"},"uris":["http://www.mendeley.com/documents/?uuid=2942ee48-b7f4-4c83-88bb-2b370efb5727"]}],"mendeley":{"formattedCitation":"[34]","plainTextFormattedCitation":"[34]","previouslyFormattedCitation":"[34]"},"properties":{"noteIndex":0},"schema":"https://github.com/citation-style-language/schema/raw/master/csl-citation.json"}</w:instrText>
      </w:r>
      <w:r w:rsidR="00CA783A" w:rsidRPr="00737672">
        <w:rPr>
          <w:rFonts w:eastAsia="Calibri"/>
          <w:sz w:val="22"/>
          <w:szCs w:val="22"/>
          <w:lang w:val="en-GB" w:eastAsia="en-US"/>
        </w:rPr>
        <w:fldChar w:fldCharType="separate"/>
      </w:r>
      <w:r w:rsidR="001A75D5" w:rsidRPr="00737672">
        <w:rPr>
          <w:rFonts w:eastAsia="Calibri"/>
          <w:noProof/>
          <w:sz w:val="22"/>
          <w:szCs w:val="22"/>
          <w:lang w:val="en-GB" w:eastAsia="en-US"/>
        </w:rPr>
        <w:t>[34]</w:t>
      </w:r>
      <w:r w:rsidR="00CA783A" w:rsidRPr="00737672">
        <w:rPr>
          <w:rFonts w:eastAsia="Calibri"/>
          <w:sz w:val="22"/>
          <w:szCs w:val="22"/>
          <w:lang w:val="en-GB" w:eastAsia="en-US"/>
        </w:rPr>
        <w:fldChar w:fldCharType="end"/>
      </w:r>
      <w:r w:rsidR="00185189" w:rsidRPr="00737672">
        <w:rPr>
          <w:rFonts w:eastAsia="Calibri"/>
          <w:sz w:val="22"/>
          <w:szCs w:val="22"/>
          <w:lang w:val="en-GB" w:eastAsia="en-US"/>
        </w:rPr>
        <w:t>. This</w:t>
      </w:r>
      <w:r w:rsidR="00950E95" w:rsidRPr="00737672">
        <w:rPr>
          <w:rFonts w:eastAsia="Calibri"/>
          <w:sz w:val="22"/>
          <w:szCs w:val="22"/>
          <w:lang w:val="en-GB" w:eastAsia="en-US"/>
        </w:rPr>
        <w:t xml:space="preserve"> loss of Ba</w:t>
      </w:r>
      <w:r w:rsidR="00185189" w:rsidRPr="00737672">
        <w:rPr>
          <w:rFonts w:eastAsia="Calibri"/>
          <w:sz w:val="22"/>
          <w:szCs w:val="22"/>
          <w:lang w:val="en-GB" w:eastAsia="en-US"/>
        </w:rPr>
        <w:t xml:space="preserve"> leads to a deficiency of A-si</w:t>
      </w:r>
      <w:r w:rsidR="00866319" w:rsidRPr="00737672">
        <w:rPr>
          <w:rFonts w:eastAsia="Calibri"/>
          <w:sz w:val="22"/>
          <w:szCs w:val="22"/>
          <w:lang w:val="en-GB" w:eastAsia="en-US"/>
        </w:rPr>
        <w:t>t</w:t>
      </w:r>
      <w:r w:rsidR="00185189" w:rsidRPr="00737672">
        <w:rPr>
          <w:rFonts w:eastAsia="Calibri"/>
          <w:sz w:val="22"/>
          <w:szCs w:val="22"/>
          <w:lang w:val="en-GB" w:eastAsia="en-US"/>
        </w:rPr>
        <w:t>e cations, resulting in the formation of the thermodynamically favoured BaZrO</w:t>
      </w:r>
      <w:r w:rsidR="00185189" w:rsidRPr="00737672">
        <w:rPr>
          <w:rFonts w:eastAsia="Calibri"/>
          <w:sz w:val="22"/>
          <w:szCs w:val="22"/>
          <w:vertAlign w:val="subscript"/>
          <w:lang w:val="en-GB" w:eastAsia="en-US"/>
        </w:rPr>
        <w:t>3</w:t>
      </w:r>
      <w:r w:rsidR="00185189" w:rsidRPr="00737672">
        <w:rPr>
          <w:rFonts w:eastAsia="Calibri"/>
          <w:sz w:val="22"/>
          <w:szCs w:val="22"/>
          <w:lang w:val="en-GB" w:eastAsia="en-US"/>
        </w:rPr>
        <w:t xml:space="preserve"> structure </w:t>
      </w:r>
      <w:r w:rsidR="00185189" w:rsidRPr="00737672">
        <w:rPr>
          <w:rFonts w:eastAsia="Calibri"/>
          <w:sz w:val="22"/>
          <w:szCs w:val="22"/>
          <w:lang w:val="en-GB" w:eastAsia="en-US"/>
        </w:rPr>
        <w:fldChar w:fldCharType="begin" w:fldLock="1"/>
      </w:r>
      <w:r w:rsidR="001A75D5" w:rsidRPr="00737672">
        <w:rPr>
          <w:rFonts w:eastAsia="Calibri"/>
          <w:sz w:val="22"/>
          <w:szCs w:val="22"/>
          <w:lang w:val="en-GB" w:eastAsia="en-US"/>
        </w:rPr>
        <w:instrText>ADDIN CSL_CITATION {"citationItems":[{"id":"ITEM-1","itemData":{"DOI":"10.5772/22546","author":[{"dropping-particle":"","family":"Coors","given":"W. Grover","non-dropping-particle":"","parse-names":false,"suffix":""}],"container-title":"Advances in Ceramics - Synthesis and Characterization, Processing and Specific Applications","id":"ITEM-1","issued":{"date-parts":[["2011","8","9"]]},"publisher":"InTech","title":"Co-Ionic Conduction in Protonic Ceramics of the Solid Solution, BaCe(x)Zr(y-x)Y(1-y)O3-</w:instrText>
      </w:r>
      <w:r w:rsidR="001A75D5" w:rsidRPr="00737672">
        <w:rPr>
          <w:rFonts w:eastAsia="Calibri"/>
          <w:sz w:val="22"/>
          <w:szCs w:val="22"/>
          <w:lang w:val="en-GB" w:eastAsia="en-US"/>
        </w:rPr>
        <w:instrText> Part I: Fabrication and Microstructure","type":"chapter"},"uris":["http://www.mendeley.com/documents/?uuid=68cc5c8f-707d-4b34-83d2-73b83f13b201","http://www.mendeley.com/documents/?uuid=9ffdd895-d211-4f5d-b21b-d4baf91861fc"]}],"mendeley":{"formattedCitation":"[12]","plainTextFormattedCitation":"[12]","previouslyFormattedCitation":"[12]"},"properties":{"noteIndex":0},"schema":"https://github.com/citation-style-language/schema/raw/master/csl-citation.json"}</w:instrText>
      </w:r>
      <w:r w:rsidR="00185189" w:rsidRPr="00737672">
        <w:rPr>
          <w:rFonts w:eastAsia="Calibri"/>
          <w:sz w:val="22"/>
          <w:szCs w:val="22"/>
          <w:lang w:val="en-GB" w:eastAsia="en-US"/>
        </w:rPr>
        <w:fldChar w:fldCharType="separate"/>
      </w:r>
      <w:r w:rsidR="0030246D" w:rsidRPr="00737672">
        <w:rPr>
          <w:rFonts w:eastAsia="Calibri"/>
          <w:noProof/>
          <w:sz w:val="22"/>
          <w:szCs w:val="22"/>
          <w:lang w:val="en-GB" w:eastAsia="en-US"/>
        </w:rPr>
        <w:t>[12]</w:t>
      </w:r>
      <w:r w:rsidR="00185189" w:rsidRPr="00737672">
        <w:rPr>
          <w:rFonts w:eastAsia="Calibri"/>
          <w:sz w:val="22"/>
          <w:szCs w:val="22"/>
          <w:lang w:val="en-GB" w:eastAsia="en-US"/>
        </w:rPr>
        <w:fldChar w:fldCharType="end"/>
      </w:r>
      <w:r w:rsidR="00185189" w:rsidRPr="00737672">
        <w:rPr>
          <w:rFonts w:eastAsia="Calibri"/>
          <w:sz w:val="22"/>
          <w:szCs w:val="22"/>
          <w:lang w:val="en-GB" w:eastAsia="en-US"/>
        </w:rPr>
        <w:t xml:space="preserve"> and the formation of </w:t>
      </w:r>
      <w:r w:rsidR="00DA53D7" w:rsidRPr="00737672">
        <w:rPr>
          <w:rFonts w:eastAsia="Calibri"/>
          <w:sz w:val="22"/>
          <w:szCs w:val="22"/>
          <w:lang w:val="en-GB" w:eastAsia="en-US"/>
        </w:rPr>
        <w:t>B-si</w:t>
      </w:r>
      <w:r w:rsidR="00866319" w:rsidRPr="00737672">
        <w:rPr>
          <w:rFonts w:eastAsia="Calibri"/>
          <w:sz w:val="22"/>
          <w:szCs w:val="22"/>
          <w:lang w:val="en-GB" w:eastAsia="en-US"/>
        </w:rPr>
        <w:t>t</w:t>
      </w:r>
      <w:r w:rsidR="00DA53D7" w:rsidRPr="00737672">
        <w:rPr>
          <w:rFonts w:eastAsia="Calibri"/>
          <w:sz w:val="22"/>
          <w:szCs w:val="22"/>
          <w:lang w:val="en-GB" w:eastAsia="en-US"/>
        </w:rPr>
        <w:t>e cation rich secondary phases</w:t>
      </w:r>
      <w:r w:rsidR="00185189" w:rsidRPr="00737672">
        <w:rPr>
          <w:rFonts w:eastAsia="Calibri"/>
          <w:sz w:val="22"/>
          <w:szCs w:val="22"/>
          <w:lang w:val="en-GB" w:eastAsia="en-US"/>
        </w:rPr>
        <w:t xml:space="preserve"> </w:t>
      </w:r>
      <w:r w:rsidR="00CC540C" w:rsidRPr="00737672">
        <w:rPr>
          <w:rFonts w:eastAsia="Calibri"/>
          <w:sz w:val="22"/>
          <w:szCs w:val="22"/>
          <w:lang w:val="en-GB" w:eastAsia="en-US"/>
        </w:rPr>
        <w:fldChar w:fldCharType="begin" w:fldLock="1"/>
      </w:r>
      <w:r w:rsidR="00830F2A" w:rsidRPr="00737672">
        <w:rPr>
          <w:rFonts w:eastAsia="Calibri"/>
          <w:sz w:val="22"/>
          <w:szCs w:val="22"/>
          <w:lang w:val="en-GB" w:eastAsia="en-US"/>
        </w:rPr>
        <w:instrText>ADDIN CSL_CITATION {"citationItems":[{"id":"ITEM-1","itemData":{"DOI":"10.1039/D1TA05240C","ISSN":"2050-7488","abstract":"We show manufacturing of 25 cm 2 BZCY half-cells by tape-casting of assemblies with electrolyte thickness 10–20 μm. BaY 2 NiO 5 transient liquid phase formation is analysed and proton conductivity with values of σ = 0.003 S cm −1 at 600 °C is shown.","author":[{"dropping-particle":"","family":"Deibert","given":"Wendelin","non-dropping-particle":"","parse-names":false,"suffix":""},{"dropping-particle":"","family":"Ivanova","given":"Mariya E.","non-dropping-particle":"","parse-names":false,"suffix":""},{"dropping-particle":"","family":"Huang","given":"Yuanye","non-dropping-particle":"","parse-names":false,"suffix":""},{"dropping-particle":"","family":"Merkle","given":"Rotraut","non-dropping-particle":"","parse-names":false,"suffix":""},{"dropping-particle":"","family":"Maier","given":"Joachim","non-dropping-particle":"","parse-names":false,"suffix":""},{"dropping-particle":"","family":"Meulenberg","given":"Wilhelm A.","non-dropping-particle":"","parse-names":false,"suffix":""}],"container-title":"Journal of Materials Chemistry A","id":"ITEM-1","issue":"5","issued":{"date-parts":[["2022"]]},"page":"2362-2373","title":"Fabrication of multi-layered structures for proton conducting ceramic cells","type":"article-journal","volume":"10"},"uris":["http://www.mendeley.com/documents/?uuid=2942ee48-b7f4-4c83-88bb-2b370efb5727"]}],"mendeley":{"formattedCitation":"[34]","plainTextFormattedCitation":"[34]","previouslyFormattedCitation":"[34]"},"properties":{"noteIndex":0},"schema":"https://github.com/citation-style-language/schema/raw/master/csl-citation.json"}</w:instrText>
      </w:r>
      <w:r w:rsidR="00CC540C" w:rsidRPr="00737672">
        <w:rPr>
          <w:rFonts w:eastAsia="Calibri"/>
          <w:sz w:val="22"/>
          <w:szCs w:val="22"/>
          <w:lang w:val="en-GB" w:eastAsia="en-US"/>
        </w:rPr>
        <w:fldChar w:fldCharType="separate"/>
      </w:r>
      <w:r w:rsidR="001A75D5" w:rsidRPr="00737672">
        <w:rPr>
          <w:rFonts w:eastAsia="Calibri"/>
          <w:noProof/>
          <w:sz w:val="22"/>
          <w:szCs w:val="22"/>
          <w:lang w:val="en-GB" w:eastAsia="en-US"/>
        </w:rPr>
        <w:t>[34]</w:t>
      </w:r>
      <w:r w:rsidR="00CC540C" w:rsidRPr="00737672">
        <w:rPr>
          <w:rFonts w:eastAsia="Calibri"/>
          <w:sz w:val="22"/>
          <w:szCs w:val="22"/>
          <w:lang w:val="en-GB" w:eastAsia="en-US"/>
        </w:rPr>
        <w:fldChar w:fldCharType="end"/>
      </w:r>
      <w:r w:rsidR="00185189" w:rsidRPr="00737672">
        <w:rPr>
          <w:rFonts w:eastAsia="Calibri"/>
          <w:sz w:val="22"/>
          <w:szCs w:val="22"/>
          <w:lang w:val="en-GB" w:eastAsia="en-US"/>
        </w:rPr>
        <w:t xml:space="preserve">. </w:t>
      </w:r>
      <w:r w:rsidR="00F34DA1" w:rsidRPr="00737672">
        <w:rPr>
          <w:rFonts w:eastAsia="Calibri"/>
          <w:sz w:val="22"/>
          <w:szCs w:val="22"/>
          <w:lang w:val="en-GB" w:eastAsia="en-US"/>
        </w:rPr>
        <w:t xml:space="preserve">The possibility of </w:t>
      </w:r>
      <w:proofErr w:type="spellStart"/>
      <w:r w:rsidR="00F34DA1" w:rsidRPr="00737672">
        <w:rPr>
          <w:rFonts w:eastAsia="Calibri"/>
          <w:sz w:val="22"/>
          <w:szCs w:val="22"/>
          <w:lang w:val="en-GB" w:eastAsia="en-US"/>
        </w:rPr>
        <w:t>BaO</w:t>
      </w:r>
      <w:proofErr w:type="spellEnd"/>
      <w:r w:rsidR="00F34DA1" w:rsidRPr="00737672">
        <w:rPr>
          <w:rFonts w:eastAsia="Calibri"/>
          <w:sz w:val="22"/>
          <w:szCs w:val="22"/>
          <w:lang w:val="en-GB" w:eastAsia="en-US"/>
        </w:rPr>
        <w:t xml:space="preserve"> evaporation was investigated by </w:t>
      </w:r>
      <w:r w:rsidR="00950E95" w:rsidRPr="00737672">
        <w:rPr>
          <w:bCs/>
          <w:sz w:val="22"/>
          <w:szCs w:val="22"/>
          <w:lang w:val="en-GB"/>
        </w:rPr>
        <w:t xml:space="preserve">DTA/TG coupled with mass spectrometry </w:t>
      </w:r>
      <w:r w:rsidR="00F34DA1" w:rsidRPr="00737672">
        <w:rPr>
          <w:rFonts w:eastAsia="Calibri"/>
          <w:sz w:val="22"/>
          <w:szCs w:val="22"/>
          <w:lang w:val="en-GB" w:eastAsia="en-US"/>
        </w:rPr>
        <w:t xml:space="preserve">up to 1500°C with 30 minutes dwell time in air using </w:t>
      </w:r>
      <w:r w:rsidR="00B30BFE" w:rsidRPr="00737672">
        <w:rPr>
          <w:rFonts w:eastAsia="Calibri"/>
          <w:sz w:val="22"/>
          <w:szCs w:val="22"/>
          <w:lang w:val="en-GB" w:eastAsia="en-US"/>
        </w:rPr>
        <w:t>P</w:t>
      </w:r>
      <w:r w:rsidR="00F34DA1" w:rsidRPr="00737672">
        <w:rPr>
          <w:rFonts w:eastAsia="Calibri"/>
          <w:sz w:val="22"/>
          <w:szCs w:val="22"/>
          <w:lang w:val="en-GB" w:eastAsia="en-US"/>
        </w:rPr>
        <w:t>C</w:t>
      </w:r>
      <w:r w:rsidR="00B24D7B" w:rsidRPr="00737672">
        <w:rPr>
          <w:rFonts w:eastAsia="Calibri"/>
          <w:sz w:val="22"/>
          <w:szCs w:val="22"/>
          <w:lang w:val="en-GB" w:eastAsia="en-US"/>
        </w:rPr>
        <w:t>-</w:t>
      </w:r>
      <w:proofErr w:type="spellStart"/>
      <w:r w:rsidR="00B24D7B" w:rsidRPr="00737672">
        <w:rPr>
          <w:rFonts w:eastAsia="Calibri"/>
          <w:sz w:val="22"/>
          <w:szCs w:val="22"/>
          <w:lang w:val="en-GB" w:eastAsia="en-US"/>
        </w:rPr>
        <w:t>NiO</w:t>
      </w:r>
      <w:proofErr w:type="spellEnd"/>
      <w:r w:rsidR="0081408D" w:rsidRPr="00737672">
        <w:rPr>
          <w:rFonts w:eastAsia="Calibri"/>
          <w:sz w:val="22"/>
          <w:szCs w:val="22"/>
          <w:lang w:val="en-GB" w:eastAsia="en-US"/>
        </w:rPr>
        <w:t xml:space="preserve"> </w:t>
      </w:r>
      <w:r w:rsidR="00950E95" w:rsidRPr="00737672">
        <w:rPr>
          <w:rFonts w:eastAsia="Calibri"/>
          <w:sz w:val="22"/>
          <w:szCs w:val="22"/>
          <w:lang w:val="en-GB" w:eastAsia="en-US"/>
        </w:rPr>
        <w:t>powder</w:t>
      </w:r>
      <w:r w:rsidR="00F34DA1" w:rsidRPr="00737672">
        <w:rPr>
          <w:rFonts w:eastAsia="Calibri"/>
          <w:sz w:val="22"/>
          <w:szCs w:val="22"/>
          <w:lang w:val="en-GB" w:eastAsia="en-US"/>
        </w:rPr>
        <w:t xml:space="preserve">, as well as a 1:1 </w:t>
      </w:r>
      <w:r w:rsidR="00950E95" w:rsidRPr="00737672">
        <w:rPr>
          <w:rFonts w:eastAsia="Calibri"/>
          <w:sz w:val="22"/>
          <w:szCs w:val="22"/>
          <w:lang w:val="en-GB" w:eastAsia="en-US"/>
        </w:rPr>
        <w:t>weight</w:t>
      </w:r>
      <w:r w:rsidR="00F34DA1" w:rsidRPr="00737672">
        <w:rPr>
          <w:rFonts w:eastAsia="Calibri"/>
          <w:sz w:val="22"/>
          <w:szCs w:val="22"/>
          <w:lang w:val="en-GB" w:eastAsia="en-US"/>
        </w:rPr>
        <w:t xml:space="preserve"> mixture of </w:t>
      </w:r>
      <w:r w:rsidR="0081408D" w:rsidRPr="00737672">
        <w:rPr>
          <w:rFonts w:eastAsia="Calibri"/>
          <w:sz w:val="22"/>
          <w:szCs w:val="22"/>
          <w:lang w:val="en-GB" w:eastAsia="en-US"/>
        </w:rPr>
        <w:t>PC</w:t>
      </w:r>
      <w:r w:rsidR="00B24D7B" w:rsidRPr="00737672">
        <w:rPr>
          <w:rFonts w:eastAsia="Calibri"/>
          <w:sz w:val="22"/>
          <w:szCs w:val="22"/>
          <w:lang w:val="en-GB" w:eastAsia="en-US"/>
        </w:rPr>
        <w:t>-</w:t>
      </w:r>
      <w:proofErr w:type="spellStart"/>
      <w:r w:rsidR="00B24D7B" w:rsidRPr="00737672">
        <w:rPr>
          <w:rFonts w:eastAsia="Calibri"/>
          <w:sz w:val="22"/>
          <w:szCs w:val="22"/>
          <w:lang w:val="en-GB" w:eastAsia="en-US"/>
        </w:rPr>
        <w:t>NiO</w:t>
      </w:r>
      <w:proofErr w:type="spellEnd"/>
      <w:r w:rsidR="0081408D" w:rsidRPr="00737672">
        <w:rPr>
          <w:rFonts w:eastAsia="Calibri"/>
          <w:sz w:val="22"/>
          <w:szCs w:val="22"/>
          <w:lang w:val="en-GB" w:eastAsia="en-US"/>
        </w:rPr>
        <w:t xml:space="preserve"> </w:t>
      </w:r>
      <w:r w:rsidR="00950E95" w:rsidRPr="00737672">
        <w:rPr>
          <w:rFonts w:eastAsia="Calibri"/>
          <w:sz w:val="22"/>
          <w:szCs w:val="22"/>
          <w:lang w:val="en-GB" w:eastAsia="en-US"/>
        </w:rPr>
        <w:t>powder</w:t>
      </w:r>
      <w:r w:rsidR="00F34DA1" w:rsidRPr="00737672">
        <w:rPr>
          <w:rFonts w:eastAsia="Calibri"/>
          <w:sz w:val="22"/>
          <w:szCs w:val="22"/>
          <w:lang w:val="en-GB" w:eastAsia="en-US"/>
        </w:rPr>
        <w:t xml:space="preserve"> and MgO. </w:t>
      </w:r>
      <w:r w:rsidR="00950E95" w:rsidRPr="00737672">
        <w:rPr>
          <w:rFonts w:eastAsia="Calibri"/>
          <w:sz w:val="22"/>
          <w:szCs w:val="22"/>
          <w:lang w:val="en-GB" w:eastAsia="en-US"/>
        </w:rPr>
        <w:t>The</w:t>
      </w:r>
      <w:r w:rsidR="00F34DA1" w:rsidRPr="00737672">
        <w:rPr>
          <w:rFonts w:eastAsia="Calibri"/>
          <w:sz w:val="22"/>
          <w:szCs w:val="22"/>
          <w:lang w:val="en-GB" w:eastAsia="en-US"/>
        </w:rPr>
        <w:t xml:space="preserve"> mass loss of about 0.8 % was observed for </w:t>
      </w:r>
      <w:r w:rsidR="0081408D" w:rsidRPr="00737672">
        <w:rPr>
          <w:rFonts w:eastAsia="Calibri"/>
          <w:sz w:val="22"/>
          <w:szCs w:val="22"/>
          <w:lang w:val="en-GB" w:eastAsia="en-US"/>
        </w:rPr>
        <w:t>PC</w:t>
      </w:r>
      <w:r w:rsidR="00B24D7B" w:rsidRPr="00737672">
        <w:rPr>
          <w:rFonts w:eastAsia="Calibri"/>
          <w:sz w:val="22"/>
          <w:szCs w:val="22"/>
          <w:lang w:val="en-GB" w:eastAsia="en-US"/>
        </w:rPr>
        <w:t>-</w:t>
      </w:r>
      <w:proofErr w:type="spellStart"/>
      <w:r w:rsidR="00B24D7B" w:rsidRPr="00737672">
        <w:rPr>
          <w:rFonts w:eastAsia="Calibri"/>
          <w:sz w:val="22"/>
          <w:szCs w:val="22"/>
          <w:lang w:val="en-GB" w:eastAsia="en-US"/>
        </w:rPr>
        <w:t>NiO</w:t>
      </w:r>
      <w:proofErr w:type="spellEnd"/>
      <w:r w:rsidR="0081408D" w:rsidRPr="00737672">
        <w:rPr>
          <w:rFonts w:eastAsia="Calibri"/>
          <w:sz w:val="22"/>
          <w:szCs w:val="22"/>
          <w:lang w:val="en-GB" w:eastAsia="en-US"/>
        </w:rPr>
        <w:t xml:space="preserve"> </w:t>
      </w:r>
      <w:r w:rsidR="00950E95" w:rsidRPr="00737672">
        <w:rPr>
          <w:rFonts w:eastAsia="Calibri"/>
          <w:sz w:val="22"/>
          <w:szCs w:val="22"/>
          <w:lang w:val="en-GB" w:eastAsia="en-US"/>
        </w:rPr>
        <w:t>powder</w:t>
      </w:r>
      <w:r w:rsidR="00F34DA1" w:rsidRPr="00737672">
        <w:rPr>
          <w:rFonts w:eastAsia="Calibri"/>
          <w:sz w:val="22"/>
          <w:szCs w:val="22"/>
          <w:lang w:val="en-GB" w:eastAsia="en-US"/>
        </w:rPr>
        <w:t xml:space="preserve"> during heating up to 850° C, which can be attributed to the desorption of water and CO</w:t>
      </w:r>
      <w:r w:rsidR="00F34DA1" w:rsidRPr="00737672">
        <w:rPr>
          <w:rFonts w:eastAsia="Calibri"/>
          <w:sz w:val="22"/>
          <w:szCs w:val="22"/>
          <w:vertAlign w:val="subscript"/>
          <w:lang w:val="en-GB" w:eastAsia="en-US"/>
        </w:rPr>
        <w:t>2</w:t>
      </w:r>
      <w:r w:rsidR="00F34DA1" w:rsidRPr="00737672">
        <w:rPr>
          <w:rFonts w:eastAsia="Calibri"/>
          <w:sz w:val="22"/>
          <w:szCs w:val="22"/>
          <w:lang w:val="en-GB" w:eastAsia="en-US"/>
        </w:rPr>
        <w:t xml:space="preserve">. Above 850 °C </w:t>
      </w:r>
      <w:r w:rsidR="00950E95" w:rsidRPr="00737672">
        <w:rPr>
          <w:rFonts w:eastAsia="Calibri"/>
          <w:sz w:val="22"/>
          <w:szCs w:val="22"/>
          <w:lang w:val="en-GB" w:eastAsia="en-US"/>
        </w:rPr>
        <w:t xml:space="preserve">and during the dwell time at 1500°C </w:t>
      </w:r>
      <w:r w:rsidR="00F34DA1" w:rsidRPr="00737672">
        <w:rPr>
          <w:rFonts w:eastAsia="Calibri"/>
          <w:sz w:val="22"/>
          <w:szCs w:val="22"/>
          <w:lang w:val="en-GB" w:eastAsia="en-US"/>
        </w:rPr>
        <w:t xml:space="preserve">the mass of the sample remained constant. </w:t>
      </w:r>
      <w:r w:rsidR="00950E95" w:rsidRPr="00737672">
        <w:rPr>
          <w:rFonts w:eastAsia="Calibri"/>
          <w:sz w:val="22"/>
          <w:szCs w:val="22"/>
          <w:lang w:val="en-GB" w:eastAsia="en-US"/>
        </w:rPr>
        <w:t>The</w:t>
      </w:r>
      <w:r w:rsidR="00F34DA1" w:rsidRPr="00737672">
        <w:rPr>
          <w:rFonts w:eastAsia="Calibri"/>
          <w:sz w:val="22"/>
          <w:szCs w:val="22"/>
          <w:lang w:val="en-GB" w:eastAsia="en-US"/>
        </w:rPr>
        <w:t xml:space="preserve"> mixture of </w:t>
      </w:r>
      <w:r w:rsidR="0081408D" w:rsidRPr="00737672">
        <w:rPr>
          <w:rFonts w:eastAsia="Calibri"/>
          <w:sz w:val="22"/>
          <w:szCs w:val="22"/>
          <w:lang w:val="en-GB" w:eastAsia="en-US"/>
        </w:rPr>
        <w:t>PC</w:t>
      </w:r>
      <w:r w:rsidR="004E49A3" w:rsidRPr="00737672">
        <w:rPr>
          <w:rFonts w:eastAsia="Calibri"/>
          <w:sz w:val="22"/>
          <w:szCs w:val="22"/>
          <w:lang w:val="en-GB" w:eastAsia="en-US"/>
        </w:rPr>
        <w:t>-</w:t>
      </w:r>
      <w:proofErr w:type="spellStart"/>
      <w:r w:rsidR="004E49A3" w:rsidRPr="00737672">
        <w:rPr>
          <w:rFonts w:eastAsia="Calibri"/>
          <w:sz w:val="22"/>
          <w:szCs w:val="22"/>
          <w:lang w:val="en-GB" w:eastAsia="en-US"/>
        </w:rPr>
        <w:t>NiO</w:t>
      </w:r>
      <w:proofErr w:type="spellEnd"/>
      <w:r w:rsidR="0081408D" w:rsidRPr="00737672">
        <w:rPr>
          <w:rFonts w:eastAsia="Calibri"/>
          <w:sz w:val="22"/>
          <w:szCs w:val="22"/>
          <w:lang w:val="en-GB" w:eastAsia="en-US"/>
        </w:rPr>
        <w:t xml:space="preserve"> </w:t>
      </w:r>
      <w:r w:rsidR="00950E95" w:rsidRPr="00737672">
        <w:rPr>
          <w:rFonts w:eastAsia="Calibri"/>
          <w:sz w:val="22"/>
          <w:szCs w:val="22"/>
          <w:lang w:val="en-GB" w:eastAsia="en-US"/>
        </w:rPr>
        <w:t xml:space="preserve">powder </w:t>
      </w:r>
      <w:r w:rsidR="00F34DA1" w:rsidRPr="00737672">
        <w:rPr>
          <w:rFonts w:eastAsia="Calibri"/>
          <w:sz w:val="22"/>
          <w:szCs w:val="22"/>
          <w:lang w:val="en-GB" w:eastAsia="en-US"/>
        </w:rPr>
        <w:t>and MgO showed likewise no measurable change in mass during the dwell time. During the heating process a mass loss of 0.9% was observed. In addition to the reasons</w:t>
      </w:r>
      <w:r w:rsidR="00810C17" w:rsidRPr="00737672">
        <w:rPr>
          <w:rFonts w:eastAsia="Calibri"/>
          <w:sz w:val="22"/>
          <w:szCs w:val="22"/>
          <w:lang w:val="en-GB" w:eastAsia="en-US"/>
        </w:rPr>
        <w:t>,</w:t>
      </w:r>
      <w:r w:rsidR="00F34DA1" w:rsidRPr="00737672">
        <w:rPr>
          <w:rFonts w:eastAsia="Calibri"/>
          <w:sz w:val="22"/>
          <w:szCs w:val="22"/>
          <w:lang w:val="en-GB" w:eastAsia="en-US"/>
        </w:rPr>
        <w:t xml:space="preserve"> mentioned above, the mass loss is due to the decomposition of magnesium hydroxide </w:t>
      </w:r>
      <w:proofErr w:type="gramStart"/>
      <w:r w:rsidR="00F34DA1" w:rsidRPr="00737672">
        <w:rPr>
          <w:rFonts w:eastAsia="Calibri"/>
          <w:sz w:val="22"/>
          <w:szCs w:val="22"/>
          <w:lang w:val="en-GB" w:eastAsia="en-US"/>
        </w:rPr>
        <w:t>Mg(</w:t>
      </w:r>
      <w:proofErr w:type="gramEnd"/>
      <w:r w:rsidR="00F34DA1" w:rsidRPr="00737672">
        <w:rPr>
          <w:rFonts w:eastAsia="Calibri"/>
          <w:sz w:val="22"/>
          <w:szCs w:val="22"/>
          <w:lang w:val="en-GB" w:eastAsia="en-US"/>
        </w:rPr>
        <w:t>OH)</w:t>
      </w:r>
      <w:r w:rsidR="00F34DA1" w:rsidRPr="00737672">
        <w:rPr>
          <w:rFonts w:eastAsia="Calibri"/>
          <w:sz w:val="22"/>
          <w:szCs w:val="22"/>
          <w:vertAlign w:val="subscript"/>
          <w:lang w:val="en-GB" w:eastAsia="en-US"/>
        </w:rPr>
        <w:t>2</w:t>
      </w:r>
      <w:r w:rsidR="00F34DA1" w:rsidRPr="00737672">
        <w:rPr>
          <w:rFonts w:eastAsia="Calibri"/>
          <w:sz w:val="22"/>
          <w:szCs w:val="22"/>
          <w:lang w:val="en-GB" w:eastAsia="en-US"/>
        </w:rPr>
        <w:t xml:space="preserve"> </w:t>
      </w:r>
      <w:r w:rsidRPr="00737672">
        <w:rPr>
          <w:rFonts w:eastAsia="Calibri"/>
          <w:sz w:val="22"/>
          <w:szCs w:val="22"/>
          <w:lang w:val="en-GB" w:eastAsia="en-US"/>
        </w:rPr>
        <w:t xml:space="preserve">from the raw material </w:t>
      </w:r>
      <w:r w:rsidR="00F34DA1" w:rsidRPr="00737672">
        <w:rPr>
          <w:rFonts w:eastAsia="Calibri"/>
          <w:sz w:val="22"/>
          <w:szCs w:val="22"/>
          <w:lang w:val="en-GB" w:eastAsia="en-US"/>
        </w:rPr>
        <w:t>and the associated release of OH</w:t>
      </w:r>
      <w:r w:rsidR="00F34DA1" w:rsidRPr="00737672">
        <w:rPr>
          <w:rFonts w:eastAsia="Calibri"/>
          <w:sz w:val="22"/>
          <w:szCs w:val="22"/>
          <w:vertAlign w:val="superscript"/>
          <w:lang w:val="en-GB" w:eastAsia="en-US"/>
        </w:rPr>
        <w:t>-</w:t>
      </w:r>
      <w:r w:rsidR="00F34DA1" w:rsidRPr="00737672">
        <w:rPr>
          <w:rFonts w:eastAsia="Calibri"/>
          <w:sz w:val="22"/>
          <w:szCs w:val="22"/>
          <w:lang w:val="en-GB" w:eastAsia="en-US"/>
        </w:rPr>
        <w:t xml:space="preserve"> ions and H</w:t>
      </w:r>
      <w:r w:rsidR="00F34DA1" w:rsidRPr="00737672">
        <w:rPr>
          <w:rFonts w:eastAsia="Calibri"/>
          <w:sz w:val="22"/>
          <w:szCs w:val="22"/>
          <w:vertAlign w:val="subscript"/>
          <w:lang w:val="en-GB" w:eastAsia="en-US"/>
        </w:rPr>
        <w:t>2</w:t>
      </w:r>
      <w:r w:rsidR="00F34DA1" w:rsidRPr="00737672">
        <w:rPr>
          <w:rFonts w:eastAsia="Calibri"/>
          <w:sz w:val="22"/>
          <w:szCs w:val="22"/>
          <w:lang w:val="en-GB" w:eastAsia="en-US"/>
        </w:rPr>
        <w:t>O.</w:t>
      </w:r>
      <w:r w:rsidR="00AA0C80" w:rsidRPr="00737672">
        <w:rPr>
          <w:rFonts w:eastAsia="Calibri"/>
          <w:sz w:val="22"/>
          <w:szCs w:val="22"/>
          <w:lang w:val="en-GB" w:eastAsia="en-US"/>
        </w:rPr>
        <w:t xml:space="preserve"> Ba could not be detected in any of the measurements, </w:t>
      </w:r>
      <w:r w:rsidR="00395F9D" w:rsidRPr="00737672">
        <w:rPr>
          <w:rFonts w:eastAsia="Calibri"/>
          <w:sz w:val="22"/>
          <w:szCs w:val="22"/>
          <w:lang w:val="en-GB" w:eastAsia="en-US"/>
        </w:rPr>
        <w:t xml:space="preserve">but this does not completely exclude evaporation during extended </w:t>
      </w:r>
      <w:r w:rsidR="00097693" w:rsidRPr="00737672">
        <w:rPr>
          <w:rFonts w:eastAsia="Calibri"/>
          <w:sz w:val="22"/>
          <w:szCs w:val="22"/>
          <w:lang w:val="en-GB" w:eastAsia="en-US"/>
        </w:rPr>
        <w:t>dwell</w:t>
      </w:r>
      <w:r w:rsidR="00395F9D" w:rsidRPr="00737672">
        <w:rPr>
          <w:rFonts w:eastAsia="Calibri"/>
          <w:sz w:val="22"/>
          <w:szCs w:val="22"/>
          <w:lang w:val="en-GB" w:eastAsia="en-US"/>
        </w:rPr>
        <w:t xml:space="preserve"> times.</w:t>
      </w:r>
    </w:p>
    <w:p w14:paraId="6AAF4A4A" w14:textId="49DE6AE4" w:rsidR="0030246D" w:rsidRPr="00737672" w:rsidRDefault="00097693" w:rsidP="00047881">
      <w:pPr>
        <w:pStyle w:val="13348"/>
        <w:spacing w:line="276" w:lineRule="auto"/>
        <w:jc w:val="both"/>
        <w:rPr>
          <w:rFonts w:eastAsia="Calibri"/>
          <w:sz w:val="22"/>
          <w:szCs w:val="22"/>
          <w:lang w:val="en-GB" w:eastAsia="en-US"/>
        </w:rPr>
      </w:pPr>
      <w:r w:rsidRPr="00737672">
        <w:rPr>
          <w:rFonts w:eastAsia="Calibri"/>
          <w:sz w:val="22"/>
          <w:szCs w:val="22"/>
          <w:lang w:val="en-GB" w:eastAsia="en-US"/>
        </w:rPr>
        <w:t xml:space="preserve">Since </w:t>
      </w:r>
      <w:proofErr w:type="spellStart"/>
      <w:r w:rsidRPr="00737672">
        <w:rPr>
          <w:rFonts w:eastAsia="Calibri"/>
          <w:sz w:val="22"/>
          <w:szCs w:val="22"/>
          <w:lang w:val="en-GB" w:eastAsia="en-US"/>
        </w:rPr>
        <w:t>BaO</w:t>
      </w:r>
      <w:proofErr w:type="spellEnd"/>
      <w:r w:rsidRPr="00737672">
        <w:rPr>
          <w:rFonts w:eastAsia="Calibri"/>
          <w:sz w:val="22"/>
          <w:szCs w:val="22"/>
          <w:lang w:val="en-GB" w:eastAsia="en-US"/>
        </w:rPr>
        <w:t xml:space="preserve"> evaporation is unlikely, another reason for the BCZY phase decomposition can be found in the </w:t>
      </w:r>
      <w:r w:rsidR="00FE2A02" w:rsidRPr="00737672">
        <w:rPr>
          <w:rFonts w:eastAsia="Calibri"/>
          <w:sz w:val="22"/>
          <w:szCs w:val="22"/>
          <w:lang w:val="en-GB" w:eastAsia="en-US"/>
        </w:rPr>
        <w:t xml:space="preserve">phase-stabilising role of </w:t>
      </w:r>
      <w:proofErr w:type="spellStart"/>
      <w:r w:rsidR="00FE2A02" w:rsidRPr="00737672">
        <w:rPr>
          <w:rFonts w:eastAsia="Calibri"/>
          <w:sz w:val="22"/>
          <w:szCs w:val="22"/>
          <w:lang w:val="en-GB" w:eastAsia="en-US"/>
        </w:rPr>
        <w:t>NiO</w:t>
      </w:r>
      <w:proofErr w:type="spellEnd"/>
      <w:r w:rsidR="00FE2A02" w:rsidRPr="00737672">
        <w:rPr>
          <w:rFonts w:eastAsia="Calibri"/>
          <w:sz w:val="22"/>
          <w:szCs w:val="22"/>
          <w:lang w:val="en-GB" w:eastAsia="en-US"/>
        </w:rPr>
        <w:t xml:space="preserve"> and its diffusion into the MgO. </w:t>
      </w:r>
      <w:r w:rsidR="004551FA" w:rsidRPr="00737672">
        <w:rPr>
          <w:rFonts w:eastAsia="Calibri"/>
          <w:sz w:val="22"/>
          <w:szCs w:val="22"/>
          <w:lang w:val="en-GB" w:eastAsia="en-US"/>
        </w:rPr>
        <w:t>T</w:t>
      </w:r>
      <w:r w:rsidR="00FA2514" w:rsidRPr="00737672">
        <w:rPr>
          <w:rFonts w:eastAsia="Calibri"/>
          <w:sz w:val="22"/>
          <w:szCs w:val="22"/>
          <w:lang w:val="en-GB" w:eastAsia="en-US"/>
        </w:rPr>
        <w:t xml:space="preserve">he </w:t>
      </w:r>
      <w:proofErr w:type="spellStart"/>
      <w:r w:rsidR="00FA2514" w:rsidRPr="00737672">
        <w:rPr>
          <w:rFonts w:eastAsia="Calibri"/>
          <w:sz w:val="22"/>
          <w:szCs w:val="22"/>
          <w:lang w:val="en-GB" w:eastAsia="en-US"/>
        </w:rPr>
        <w:t>NiO</w:t>
      </w:r>
      <w:proofErr w:type="spellEnd"/>
      <w:r w:rsidR="00FA2514" w:rsidRPr="00737672">
        <w:rPr>
          <w:rFonts w:eastAsia="Calibri"/>
          <w:sz w:val="22"/>
          <w:szCs w:val="22"/>
          <w:lang w:val="en-GB" w:eastAsia="en-US"/>
        </w:rPr>
        <w:t xml:space="preserve"> migration</w:t>
      </w:r>
      <w:r w:rsidR="004551FA" w:rsidRPr="00737672">
        <w:rPr>
          <w:rFonts w:eastAsia="Calibri"/>
          <w:sz w:val="22"/>
          <w:szCs w:val="22"/>
          <w:lang w:val="en-GB" w:eastAsia="en-US"/>
        </w:rPr>
        <w:t xml:space="preserve"> was verified on the</w:t>
      </w:r>
      <w:r w:rsidR="00FA2514" w:rsidRPr="00737672">
        <w:rPr>
          <w:rFonts w:eastAsia="Calibri"/>
          <w:sz w:val="22"/>
          <w:szCs w:val="22"/>
          <w:lang w:val="en-GB" w:eastAsia="en-US"/>
        </w:rPr>
        <w:t xml:space="preserve"> screen</w:t>
      </w:r>
      <w:r w:rsidR="006D7E3B" w:rsidRPr="00737672">
        <w:rPr>
          <w:rFonts w:eastAsia="Calibri"/>
          <w:sz w:val="22"/>
          <w:szCs w:val="22"/>
          <w:lang w:val="en-GB" w:eastAsia="en-US"/>
        </w:rPr>
        <w:t>-</w:t>
      </w:r>
      <w:r w:rsidR="00FA2514" w:rsidRPr="00737672">
        <w:rPr>
          <w:rFonts w:eastAsia="Calibri"/>
          <w:sz w:val="22"/>
          <w:szCs w:val="22"/>
          <w:lang w:val="en-GB" w:eastAsia="en-US"/>
        </w:rPr>
        <w:t xml:space="preserve">printed </w:t>
      </w:r>
      <w:r w:rsidR="004551FA" w:rsidRPr="00737672">
        <w:rPr>
          <w:rFonts w:eastAsia="Calibri"/>
          <w:sz w:val="22"/>
          <w:szCs w:val="22"/>
          <w:lang w:val="en-GB" w:eastAsia="en-US"/>
        </w:rPr>
        <w:t>PC-</w:t>
      </w:r>
      <w:proofErr w:type="spellStart"/>
      <w:r w:rsidR="004551FA" w:rsidRPr="00737672">
        <w:rPr>
          <w:rFonts w:eastAsia="Calibri"/>
          <w:sz w:val="22"/>
          <w:szCs w:val="22"/>
          <w:lang w:val="en-GB" w:eastAsia="en-US"/>
        </w:rPr>
        <w:t>NiO</w:t>
      </w:r>
      <w:proofErr w:type="spellEnd"/>
      <w:r w:rsidR="00047881" w:rsidRPr="00737672">
        <w:rPr>
          <w:rFonts w:eastAsia="Calibri"/>
          <w:sz w:val="22"/>
          <w:szCs w:val="22"/>
          <w:lang w:val="en-GB" w:eastAsia="en-US"/>
        </w:rPr>
        <w:t xml:space="preserve"> layer</w:t>
      </w:r>
      <w:r w:rsidR="004551FA" w:rsidRPr="00737672">
        <w:rPr>
          <w:rFonts w:eastAsia="Calibri"/>
          <w:sz w:val="22"/>
          <w:szCs w:val="22"/>
          <w:lang w:val="en-GB" w:eastAsia="en-US"/>
        </w:rPr>
        <w:t xml:space="preserve"> </w:t>
      </w:r>
      <w:r w:rsidR="00FA2514" w:rsidRPr="00737672">
        <w:rPr>
          <w:rFonts w:eastAsia="Calibri"/>
          <w:sz w:val="22"/>
          <w:szCs w:val="22"/>
          <w:lang w:val="en-GB" w:eastAsia="en-US"/>
        </w:rPr>
        <w:t xml:space="preserve">on a </w:t>
      </w:r>
      <w:proofErr w:type="spellStart"/>
      <w:r w:rsidR="00FA2514" w:rsidRPr="00737672">
        <w:rPr>
          <w:rFonts w:eastAsia="Calibri"/>
          <w:sz w:val="22"/>
          <w:szCs w:val="22"/>
          <w:lang w:val="en-GB" w:eastAsia="en-US"/>
        </w:rPr>
        <w:t>NiO</w:t>
      </w:r>
      <w:proofErr w:type="spellEnd"/>
      <w:r w:rsidR="00FA2514" w:rsidRPr="00737672">
        <w:rPr>
          <w:rFonts w:eastAsia="Calibri"/>
          <w:sz w:val="22"/>
          <w:szCs w:val="22"/>
          <w:lang w:val="en-GB" w:eastAsia="en-US"/>
        </w:rPr>
        <w:t xml:space="preserve"> support</w:t>
      </w:r>
      <w:r w:rsidR="004551FA" w:rsidRPr="00737672">
        <w:rPr>
          <w:rFonts w:eastAsia="Calibri"/>
          <w:sz w:val="22"/>
          <w:szCs w:val="22"/>
          <w:lang w:val="en-GB" w:eastAsia="en-US"/>
        </w:rPr>
        <w:t>, which result in a single-phase BCZY layer, as shown in</w:t>
      </w:r>
      <w:r w:rsidR="00AE47DA" w:rsidRPr="00737672">
        <w:rPr>
          <w:rFonts w:eastAsia="Calibri"/>
          <w:sz w:val="22"/>
          <w:szCs w:val="22"/>
          <w:lang w:val="en-GB" w:eastAsia="en-US"/>
        </w:rPr>
        <w:t xml:space="preserve"> </w:t>
      </w:r>
      <w:r w:rsidR="00AE47DA" w:rsidRPr="00737672">
        <w:rPr>
          <w:rFonts w:eastAsia="Calibri"/>
          <w:sz w:val="22"/>
          <w:szCs w:val="22"/>
          <w:lang w:val="en-GB" w:eastAsia="en-US"/>
        </w:rPr>
        <w:fldChar w:fldCharType="begin"/>
      </w:r>
      <w:r w:rsidR="00AE47DA" w:rsidRPr="00737672">
        <w:rPr>
          <w:rFonts w:eastAsia="Calibri"/>
          <w:sz w:val="22"/>
          <w:szCs w:val="22"/>
          <w:lang w:val="en-GB" w:eastAsia="en-US"/>
        </w:rPr>
        <w:instrText xml:space="preserve"> REF _Ref136530744 \h  \* MERGEFORMAT </w:instrText>
      </w:r>
      <w:r w:rsidR="00AE47DA" w:rsidRPr="00737672">
        <w:rPr>
          <w:rFonts w:eastAsia="Calibri"/>
          <w:sz w:val="22"/>
          <w:szCs w:val="22"/>
          <w:lang w:val="en-GB" w:eastAsia="en-US"/>
        </w:rPr>
      </w:r>
      <w:r w:rsidR="00AE47DA" w:rsidRPr="00737672">
        <w:rPr>
          <w:rFonts w:eastAsia="Calibri"/>
          <w:sz w:val="22"/>
          <w:szCs w:val="22"/>
          <w:lang w:val="en-GB" w:eastAsia="en-US"/>
        </w:rPr>
        <w:fldChar w:fldCharType="separate"/>
      </w:r>
    </w:p>
    <w:p w14:paraId="740D22F8" w14:textId="3EEB8683" w:rsidR="001D4A63" w:rsidRPr="00737672" w:rsidRDefault="0030246D" w:rsidP="00047881">
      <w:pPr>
        <w:pStyle w:val="13348"/>
        <w:spacing w:before="0" w:beforeAutospacing="0" w:after="200" w:afterAutospacing="0" w:line="276" w:lineRule="auto"/>
        <w:jc w:val="both"/>
        <w:rPr>
          <w:sz w:val="22"/>
          <w:szCs w:val="22"/>
          <w:lang w:val="en-GB"/>
        </w:rPr>
      </w:pPr>
      <w:r w:rsidRPr="00737672">
        <w:rPr>
          <w:noProof/>
          <w:sz w:val="22"/>
          <w:szCs w:val="22"/>
          <w:lang w:val="en-GB"/>
        </w:rPr>
        <w:lastRenderedPageBreak/>
        <w:t xml:space="preserve">Figure </w:t>
      </w:r>
      <w:r w:rsidRPr="00737672">
        <w:rPr>
          <w:noProof/>
          <w:lang w:val="en-GB"/>
        </w:rPr>
        <w:t>9</w:t>
      </w:r>
      <w:r w:rsidR="00AE47DA" w:rsidRPr="00737672">
        <w:rPr>
          <w:sz w:val="22"/>
          <w:szCs w:val="22"/>
          <w:lang w:val="en-GB"/>
        </w:rPr>
        <w:fldChar w:fldCharType="end"/>
      </w:r>
      <w:r w:rsidR="00AE47DA" w:rsidRPr="00737672">
        <w:rPr>
          <w:sz w:val="22"/>
          <w:szCs w:val="22"/>
          <w:lang w:val="en-GB"/>
        </w:rPr>
        <w:t>C</w:t>
      </w:r>
      <w:r w:rsidR="00FA2514" w:rsidRPr="00737672">
        <w:rPr>
          <w:sz w:val="22"/>
          <w:szCs w:val="22"/>
          <w:lang w:val="en-GB"/>
        </w:rPr>
        <w:t xml:space="preserve">. Unlike on MgO, there is no driving force for the </w:t>
      </w:r>
      <w:proofErr w:type="spellStart"/>
      <w:r w:rsidR="00FA2514" w:rsidRPr="00737672">
        <w:rPr>
          <w:sz w:val="22"/>
          <w:szCs w:val="22"/>
          <w:lang w:val="en-GB"/>
        </w:rPr>
        <w:t>NiO</w:t>
      </w:r>
      <w:proofErr w:type="spellEnd"/>
      <w:r w:rsidR="00FA2514" w:rsidRPr="00737672">
        <w:rPr>
          <w:sz w:val="22"/>
          <w:szCs w:val="22"/>
          <w:lang w:val="en-GB"/>
        </w:rPr>
        <w:t xml:space="preserve"> added to the PC powder to diffuse from the electrolyte layer into the </w:t>
      </w:r>
      <w:r w:rsidR="00236C78" w:rsidRPr="00737672">
        <w:rPr>
          <w:sz w:val="22"/>
          <w:szCs w:val="22"/>
          <w:lang w:val="en-GB"/>
        </w:rPr>
        <w:t>MgO</w:t>
      </w:r>
      <w:r w:rsidR="00A07540" w:rsidRPr="00737672">
        <w:rPr>
          <w:sz w:val="22"/>
          <w:szCs w:val="22"/>
          <w:lang w:val="en-GB"/>
        </w:rPr>
        <w:t xml:space="preserve"> </w:t>
      </w:r>
      <w:r w:rsidR="00FA2514" w:rsidRPr="00737672">
        <w:rPr>
          <w:sz w:val="22"/>
          <w:szCs w:val="22"/>
          <w:lang w:val="en-GB"/>
        </w:rPr>
        <w:t xml:space="preserve">support. As a result, the </w:t>
      </w:r>
      <w:r w:rsidR="00AE6725" w:rsidRPr="00737672">
        <w:rPr>
          <w:sz w:val="22"/>
          <w:szCs w:val="22"/>
          <w:lang w:val="en-GB"/>
        </w:rPr>
        <w:t>screen-print</w:t>
      </w:r>
      <w:r w:rsidR="00F207B9" w:rsidRPr="00737672">
        <w:rPr>
          <w:sz w:val="22"/>
          <w:szCs w:val="22"/>
          <w:lang w:val="en-GB"/>
        </w:rPr>
        <w:t>ed</w:t>
      </w:r>
      <w:r w:rsidR="00FA2514" w:rsidRPr="00737672">
        <w:rPr>
          <w:sz w:val="22"/>
          <w:szCs w:val="22"/>
          <w:lang w:val="en-GB"/>
        </w:rPr>
        <w:t xml:space="preserve"> </w:t>
      </w:r>
      <w:r w:rsidR="00AE6725" w:rsidRPr="00737672">
        <w:rPr>
          <w:sz w:val="22"/>
          <w:szCs w:val="22"/>
          <w:lang w:val="en-GB"/>
        </w:rPr>
        <w:t>PC</w:t>
      </w:r>
      <w:r w:rsidR="00B24D7B" w:rsidRPr="00737672">
        <w:rPr>
          <w:sz w:val="22"/>
          <w:szCs w:val="22"/>
          <w:lang w:val="en-GB"/>
        </w:rPr>
        <w:t>-</w:t>
      </w:r>
      <w:proofErr w:type="spellStart"/>
      <w:r w:rsidR="00B24D7B" w:rsidRPr="00737672">
        <w:rPr>
          <w:sz w:val="22"/>
          <w:szCs w:val="22"/>
          <w:lang w:val="en-GB"/>
        </w:rPr>
        <w:t>NiO</w:t>
      </w:r>
      <w:proofErr w:type="spellEnd"/>
      <w:r w:rsidR="00AE6725" w:rsidRPr="00737672">
        <w:rPr>
          <w:sz w:val="22"/>
          <w:szCs w:val="22"/>
          <w:lang w:val="en-GB"/>
        </w:rPr>
        <w:t xml:space="preserve"> powder layer</w:t>
      </w:r>
      <w:r w:rsidR="00FA2514" w:rsidRPr="00737672">
        <w:rPr>
          <w:sz w:val="22"/>
          <w:szCs w:val="22"/>
          <w:lang w:val="en-GB"/>
        </w:rPr>
        <w:t xml:space="preserve"> showed only the single perovskite phase after sintering.</w:t>
      </w:r>
      <w:r w:rsidR="00AE6725" w:rsidRPr="00737672">
        <w:rPr>
          <w:sz w:val="22"/>
          <w:szCs w:val="22"/>
          <w:lang w:val="en-GB"/>
        </w:rPr>
        <w:t xml:space="preserve"> </w:t>
      </w:r>
      <w:r w:rsidR="004B3653" w:rsidRPr="00737672">
        <w:rPr>
          <w:sz w:val="22"/>
          <w:szCs w:val="22"/>
          <w:lang w:val="en-GB"/>
        </w:rPr>
        <w:t xml:space="preserve">The observed Ni depletion </w:t>
      </w:r>
      <w:r w:rsidR="00AE6725" w:rsidRPr="00737672">
        <w:rPr>
          <w:sz w:val="22"/>
          <w:szCs w:val="22"/>
          <w:lang w:val="en-GB"/>
        </w:rPr>
        <w:t>of</w:t>
      </w:r>
      <w:r w:rsidR="004B3653" w:rsidRPr="00737672">
        <w:rPr>
          <w:sz w:val="22"/>
          <w:szCs w:val="22"/>
          <w:lang w:val="en-GB"/>
        </w:rPr>
        <w:t xml:space="preserve"> the </w:t>
      </w:r>
      <w:r w:rsidR="0081408D" w:rsidRPr="00737672">
        <w:rPr>
          <w:sz w:val="22"/>
          <w:szCs w:val="22"/>
          <w:lang w:val="en-GB"/>
        </w:rPr>
        <w:t>PC</w:t>
      </w:r>
      <w:r w:rsidR="004551FA" w:rsidRPr="00737672">
        <w:rPr>
          <w:sz w:val="22"/>
          <w:szCs w:val="22"/>
          <w:lang w:val="en-GB"/>
        </w:rPr>
        <w:t>-</w:t>
      </w:r>
      <w:proofErr w:type="spellStart"/>
      <w:r w:rsidR="004551FA" w:rsidRPr="00737672">
        <w:rPr>
          <w:sz w:val="22"/>
          <w:szCs w:val="22"/>
          <w:lang w:val="en-GB"/>
        </w:rPr>
        <w:t>NiO</w:t>
      </w:r>
      <w:proofErr w:type="spellEnd"/>
      <w:r w:rsidR="0081408D" w:rsidRPr="00737672">
        <w:rPr>
          <w:sz w:val="22"/>
          <w:szCs w:val="22"/>
          <w:lang w:val="en-GB"/>
        </w:rPr>
        <w:t xml:space="preserve"> and F</w:t>
      </w:r>
      <w:r w:rsidR="004B3653" w:rsidRPr="00737672">
        <w:rPr>
          <w:sz w:val="22"/>
          <w:szCs w:val="22"/>
          <w:lang w:val="en-GB"/>
        </w:rPr>
        <w:t>C</w:t>
      </w:r>
      <w:r w:rsidR="0081408D" w:rsidRPr="00737672">
        <w:rPr>
          <w:sz w:val="22"/>
          <w:szCs w:val="22"/>
          <w:lang w:val="en-GB"/>
        </w:rPr>
        <w:t xml:space="preserve"> powder</w:t>
      </w:r>
      <w:r w:rsidR="004B3653" w:rsidRPr="00737672">
        <w:rPr>
          <w:sz w:val="22"/>
          <w:szCs w:val="22"/>
          <w:lang w:val="en-GB"/>
        </w:rPr>
        <w:t xml:space="preserve"> layer</w:t>
      </w:r>
      <w:r w:rsidR="0081408D" w:rsidRPr="00737672">
        <w:rPr>
          <w:sz w:val="22"/>
          <w:szCs w:val="22"/>
          <w:lang w:val="en-GB"/>
        </w:rPr>
        <w:t>s</w:t>
      </w:r>
      <w:r w:rsidR="004B3653" w:rsidRPr="00737672">
        <w:rPr>
          <w:sz w:val="22"/>
          <w:szCs w:val="22"/>
          <w:lang w:val="en-GB"/>
        </w:rPr>
        <w:t xml:space="preserve"> on MgO </w:t>
      </w:r>
      <w:r w:rsidR="00AE6725" w:rsidRPr="00737672">
        <w:rPr>
          <w:sz w:val="22"/>
          <w:szCs w:val="22"/>
          <w:lang w:val="en-GB"/>
        </w:rPr>
        <w:t xml:space="preserve">while sintering </w:t>
      </w:r>
      <w:r w:rsidR="004B3653" w:rsidRPr="00737672">
        <w:rPr>
          <w:sz w:val="22"/>
          <w:szCs w:val="22"/>
          <w:lang w:val="en-GB"/>
        </w:rPr>
        <w:t xml:space="preserve">is </w:t>
      </w:r>
      <w:r w:rsidR="00AE6725" w:rsidRPr="00737672">
        <w:rPr>
          <w:sz w:val="22"/>
          <w:szCs w:val="22"/>
          <w:lang w:val="en-GB"/>
        </w:rPr>
        <w:t>caused</w:t>
      </w:r>
      <w:r w:rsidR="004B3653" w:rsidRPr="00737672">
        <w:rPr>
          <w:sz w:val="22"/>
          <w:szCs w:val="22"/>
          <w:lang w:val="en-GB"/>
        </w:rPr>
        <w:t xml:space="preserve"> by </w:t>
      </w:r>
      <w:r w:rsidR="00E66E75" w:rsidRPr="00737672">
        <w:rPr>
          <w:sz w:val="22"/>
          <w:szCs w:val="22"/>
          <w:lang w:val="en-GB"/>
        </w:rPr>
        <w:t xml:space="preserve">the </w:t>
      </w:r>
      <w:r w:rsidR="004B3653" w:rsidRPr="00737672">
        <w:rPr>
          <w:sz w:val="22"/>
          <w:szCs w:val="22"/>
          <w:lang w:val="en-GB"/>
        </w:rPr>
        <w:t xml:space="preserve">formation of an </w:t>
      </w:r>
      <w:proofErr w:type="spellStart"/>
      <w:r w:rsidR="004B3653" w:rsidRPr="00737672">
        <w:rPr>
          <w:sz w:val="22"/>
          <w:szCs w:val="22"/>
          <w:lang w:val="en-GB"/>
        </w:rPr>
        <w:t>Ni</w:t>
      </w:r>
      <w:r w:rsidR="004B3653" w:rsidRPr="00737672">
        <w:rPr>
          <w:sz w:val="22"/>
          <w:szCs w:val="22"/>
          <w:vertAlign w:val="subscript"/>
          <w:lang w:val="en-GB"/>
        </w:rPr>
        <w:t>x</w:t>
      </w:r>
      <w:r w:rsidR="004B3653" w:rsidRPr="00737672">
        <w:rPr>
          <w:sz w:val="22"/>
          <w:szCs w:val="22"/>
          <w:lang w:val="en-GB"/>
        </w:rPr>
        <w:t>Mg</w:t>
      </w:r>
      <w:proofErr w:type="spellEnd"/>
      <w:r w:rsidR="004B3653" w:rsidRPr="00737672">
        <w:rPr>
          <w:sz w:val="22"/>
          <w:szCs w:val="22"/>
          <w:vertAlign w:val="subscript"/>
          <w:lang w:val="en-GB"/>
        </w:rPr>
        <w:t>(1–</w:t>
      </w:r>
      <w:proofErr w:type="gramStart"/>
      <w:r w:rsidR="004B3653" w:rsidRPr="00737672">
        <w:rPr>
          <w:sz w:val="22"/>
          <w:szCs w:val="22"/>
          <w:vertAlign w:val="subscript"/>
          <w:lang w:val="en-GB"/>
        </w:rPr>
        <w:t>x)</w:t>
      </w:r>
      <w:r w:rsidR="004B3653" w:rsidRPr="00737672">
        <w:rPr>
          <w:sz w:val="22"/>
          <w:szCs w:val="22"/>
          <w:lang w:val="en-GB"/>
        </w:rPr>
        <w:t>O</w:t>
      </w:r>
      <w:proofErr w:type="gramEnd"/>
      <w:r w:rsidR="004B3653" w:rsidRPr="00737672">
        <w:rPr>
          <w:sz w:val="22"/>
          <w:szCs w:val="22"/>
          <w:lang w:val="en-GB"/>
        </w:rPr>
        <w:t xml:space="preserve"> solid solution</w:t>
      </w:r>
      <w:r w:rsidR="004551FA" w:rsidRPr="00737672">
        <w:rPr>
          <w:sz w:val="22"/>
          <w:szCs w:val="22"/>
          <w:lang w:val="en-GB"/>
        </w:rPr>
        <w:t xml:space="preserve">. </w:t>
      </w:r>
      <w:r w:rsidR="004B3653" w:rsidRPr="00737672">
        <w:rPr>
          <w:sz w:val="22"/>
          <w:szCs w:val="22"/>
          <w:lang w:val="en-GB"/>
        </w:rPr>
        <w:t xml:space="preserve"> </w:t>
      </w:r>
      <w:r w:rsidR="004551FA" w:rsidRPr="00737672">
        <w:rPr>
          <w:sz w:val="22"/>
          <w:szCs w:val="22"/>
          <w:lang w:val="en-GB"/>
        </w:rPr>
        <w:t>D</w:t>
      </w:r>
      <w:r w:rsidR="004B3653" w:rsidRPr="00737672">
        <w:rPr>
          <w:sz w:val="22"/>
          <w:szCs w:val="22"/>
          <w:lang w:val="en-GB"/>
        </w:rPr>
        <w:t xml:space="preserve">uring </w:t>
      </w:r>
      <w:r w:rsidR="004551FA" w:rsidRPr="00737672">
        <w:rPr>
          <w:sz w:val="22"/>
          <w:szCs w:val="22"/>
          <w:lang w:val="en-GB"/>
        </w:rPr>
        <w:t xml:space="preserve">calcination in </w:t>
      </w:r>
      <w:r w:rsidR="004B3653" w:rsidRPr="00737672">
        <w:rPr>
          <w:sz w:val="22"/>
          <w:szCs w:val="22"/>
          <w:lang w:val="en-GB"/>
        </w:rPr>
        <w:t>air</w:t>
      </w:r>
      <w:r w:rsidR="004551FA" w:rsidRPr="00737672">
        <w:rPr>
          <w:sz w:val="22"/>
          <w:szCs w:val="22"/>
          <w:lang w:val="en-GB"/>
        </w:rPr>
        <w:t>,</w:t>
      </w:r>
      <w:r w:rsidR="004B3653" w:rsidRPr="00737672">
        <w:rPr>
          <w:sz w:val="22"/>
          <w:szCs w:val="22"/>
          <w:lang w:val="en-GB"/>
        </w:rPr>
        <w:t xml:space="preserve"> </w:t>
      </w:r>
      <w:r w:rsidR="00AE6725" w:rsidRPr="00737672">
        <w:rPr>
          <w:sz w:val="22"/>
          <w:szCs w:val="22"/>
          <w:lang w:val="en-GB"/>
        </w:rPr>
        <w:t>a</w:t>
      </w:r>
      <w:r w:rsidR="004B3653" w:rsidRPr="00737672">
        <w:rPr>
          <w:sz w:val="22"/>
          <w:szCs w:val="22"/>
          <w:lang w:val="en-GB"/>
        </w:rPr>
        <w:t xml:space="preserve"> Ni/MgO </w:t>
      </w:r>
      <w:r w:rsidR="00E66E75" w:rsidRPr="00737672">
        <w:rPr>
          <w:sz w:val="22"/>
          <w:szCs w:val="22"/>
          <w:lang w:val="en-GB"/>
        </w:rPr>
        <w:t>mixture</w:t>
      </w:r>
      <w:r w:rsidR="004B3653" w:rsidRPr="00737672">
        <w:rPr>
          <w:sz w:val="22"/>
          <w:szCs w:val="22"/>
          <w:lang w:val="en-GB"/>
        </w:rPr>
        <w:t xml:space="preserve"> </w:t>
      </w:r>
      <w:r w:rsidR="004551FA" w:rsidRPr="00737672">
        <w:rPr>
          <w:sz w:val="22"/>
          <w:szCs w:val="22"/>
          <w:lang w:val="en-GB"/>
        </w:rPr>
        <w:t xml:space="preserve">forms </w:t>
      </w:r>
      <w:r w:rsidR="004B3653" w:rsidRPr="00737672">
        <w:rPr>
          <w:sz w:val="22"/>
          <w:szCs w:val="22"/>
          <w:lang w:val="en-GB"/>
        </w:rPr>
        <w:t xml:space="preserve">in the </w:t>
      </w:r>
      <w:r w:rsidR="004551FA" w:rsidRPr="00737672">
        <w:rPr>
          <w:sz w:val="22"/>
          <w:szCs w:val="22"/>
          <w:lang w:val="en-GB"/>
        </w:rPr>
        <w:t>temperature range between</w:t>
      </w:r>
      <w:r w:rsidR="004B3653" w:rsidRPr="00737672">
        <w:rPr>
          <w:sz w:val="22"/>
          <w:szCs w:val="22"/>
          <w:lang w:val="en-GB"/>
        </w:rPr>
        <w:t xml:space="preserve"> 400</w:t>
      </w:r>
      <w:r w:rsidR="004551FA" w:rsidRPr="00737672">
        <w:rPr>
          <w:sz w:val="22"/>
          <w:szCs w:val="22"/>
          <w:lang w:val="en-GB"/>
        </w:rPr>
        <w:t xml:space="preserve"> and </w:t>
      </w:r>
      <w:r w:rsidR="004B3653" w:rsidRPr="00737672">
        <w:rPr>
          <w:sz w:val="22"/>
          <w:szCs w:val="22"/>
          <w:lang w:val="en-GB"/>
        </w:rPr>
        <w:t>1000 °C</w:t>
      </w:r>
      <w:r w:rsidR="00E66E75" w:rsidRPr="00737672">
        <w:rPr>
          <w:sz w:val="22"/>
          <w:szCs w:val="22"/>
          <w:lang w:val="en-GB"/>
        </w:rPr>
        <w:t xml:space="preserve"> as reported by </w:t>
      </w:r>
      <w:r w:rsidR="00F76BC3" w:rsidRPr="00737672">
        <w:rPr>
          <w:sz w:val="22"/>
          <w:szCs w:val="22"/>
          <w:lang w:val="en-GB"/>
        </w:rPr>
        <w:fldChar w:fldCharType="begin" w:fldLock="1"/>
      </w:r>
      <w:r w:rsidR="00830F2A" w:rsidRPr="00737672">
        <w:rPr>
          <w:sz w:val="22"/>
          <w:szCs w:val="22"/>
          <w:lang w:val="en-GB"/>
        </w:rPr>
        <w:instrText>ADDIN CSL_CITATION {"citationItems":[{"id":"ITEM-1","itemData":{"DOI":"10.1039/ft9969200469","ISSN":"0956-5000","author":[{"dropping-particle":"","family":"Arena","given":"F.","non-dropping-particle":"","parse-names":false,"suffix":""},{"dropping-particle":"","family":"Frusteri","given":"F.","non-dropping-particle":"","parse-names":false,"suffix":""},{"dropping-particle":"","family":"Parmaliana","given":"A.","non-dropping-particle":"","parse-names":false,"suffix":""},{"dropping-particle":"","family":"Plyasova","given":"L.","non-dropping-particle":"","parse-names":false,"suffix":""},{"dropping-particle":"","family":"Shmakov","given":"A. N.","non-dropping-particle":"","parse-names":false,"suffix":""}],"container-title":"Journal of the Chemical Society, Faraday Transactions","id":"ITEM-1","issue":"3","issued":{"date-parts":[["1996"]]},"page":"469-471","title":"Effect of calcination on the structure of Ni/MgO catalyst: an X-ray diffraction study","type":"article-journal","volume":"92"},"uris":["http://www.mendeley.com/documents/?uuid=bbd28066-4be8-4fea-9a94-aba695d4d932"]}],"mendeley":{"formattedCitation":"[35]","plainTextFormattedCitation":"[35]","previouslyFormattedCitation":"[35]"},"properties":{"noteIndex":0},"schema":"https://github.com/citation-style-language/schema/raw/master/csl-citation.json"}</w:instrText>
      </w:r>
      <w:r w:rsidR="00F76BC3" w:rsidRPr="00737672">
        <w:rPr>
          <w:sz w:val="22"/>
          <w:szCs w:val="22"/>
          <w:lang w:val="en-GB"/>
        </w:rPr>
        <w:fldChar w:fldCharType="separate"/>
      </w:r>
      <w:r w:rsidR="001A75D5" w:rsidRPr="00737672">
        <w:rPr>
          <w:noProof/>
          <w:sz w:val="22"/>
          <w:szCs w:val="22"/>
          <w:lang w:val="en-GB"/>
        </w:rPr>
        <w:t>[35]</w:t>
      </w:r>
      <w:r w:rsidR="00F76BC3" w:rsidRPr="00737672">
        <w:rPr>
          <w:sz w:val="22"/>
          <w:szCs w:val="22"/>
          <w:lang w:val="en-GB"/>
        </w:rPr>
        <w:fldChar w:fldCharType="end"/>
      </w:r>
      <w:r w:rsidR="00CC540C" w:rsidRPr="00737672">
        <w:rPr>
          <w:sz w:val="22"/>
          <w:szCs w:val="22"/>
          <w:lang w:val="en-GB"/>
        </w:rPr>
        <w:t xml:space="preserve">. </w:t>
      </w:r>
      <w:r w:rsidR="004551FA" w:rsidRPr="00737672">
        <w:rPr>
          <w:sz w:val="22"/>
          <w:szCs w:val="22"/>
          <w:lang w:val="en-GB"/>
        </w:rPr>
        <w:t>Nevertheless, a</w:t>
      </w:r>
      <w:r w:rsidR="00CC540C" w:rsidRPr="00737672">
        <w:rPr>
          <w:sz w:val="22"/>
          <w:szCs w:val="22"/>
          <w:lang w:val="en-GB"/>
        </w:rPr>
        <w:t xml:space="preserve">ccording to </w:t>
      </w:r>
      <w:r w:rsidR="00A07540" w:rsidRPr="00737672">
        <w:rPr>
          <w:sz w:val="22"/>
          <w:szCs w:val="22"/>
          <w:lang w:val="en-GB"/>
        </w:rPr>
        <w:fldChar w:fldCharType="begin" w:fldLock="1"/>
      </w:r>
      <w:r w:rsidR="00A07540" w:rsidRPr="00737672">
        <w:rPr>
          <w:sz w:val="22"/>
          <w:szCs w:val="22"/>
          <w:lang w:val="en-GB"/>
        </w:rPr>
        <w:instrText>ADDIN CSL_CITATION {"citationItems":[{"id":"ITEM-1","itemData":{"DOI":"10.5772/22546","author":[{"dropping-particle":"","family":"Coors","given":"W. Grover","non-dropping-particle":"","parse-names":false,"suffix":""}],"container-title":"Advances in Ceramics - Synthesis and Characterization, Processing and Specific Applications","id":"ITEM-1","issued":{"date-parts":[["2011","8","9"]]},"publisher":"InTech","title":"Co-Ionic Conduction in Protonic Ceramics of the Solid Solution, BaCe(x)Zr(y-x)Y(1-y)O3-</w:instrText>
      </w:r>
      <w:r w:rsidR="00A07540" w:rsidRPr="00737672">
        <w:rPr>
          <w:sz w:val="22"/>
          <w:szCs w:val="22"/>
          <w:lang w:val="en-GB"/>
        </w:rPr>
        <w:instrText> Part I: Fabrication and Microstructure","type":"chapter"},"uris":["http://www.mendeley.com/documents/?uuid=68cc5c8f-707d-4b34-83d2-73b83f13b201"]}],"mendeley":{"formattedCitation":"[12]","plainTextFormattedCitation":"[12]","previouslyFormattedCitation":"[12]"},"properties":{"noteIndex":0},"schema":"https://github.com/citation-style-language/schema/raw/master/csl-citation.json"}</w:instrText>
      </w:r>
      <w:r w:rsidR="00A07540" w:rsidRPr="00737672">
        <w:rPr>
          <w:sz w:val="22"/>
          <w:szCs w:val="22"/>
          <w:lang w:val="en-GB"/>
        </w:rPr>
        <w:fldChar w:fldCharType="separate"/>
      </w:r>
      <w:r w:rsidR="00A07540" w:rsidRPr="00737672">
        <w:rPr>
          <w:noProof/>
          <w:sz w:val="22"/>
          <w:szCs w:val="22"/>
          <w:lang w:val="en-GB"/>
        </w:rPr>
        <w:t>[12]</w:t>
      </w:r>
      <w:r w:rsidR="00A07540" w:rsidRPr="00737672">
        <w:rPr>
          <w:sz w:val="22"/>
          <w:szCs w:val="22"/>
          <w:lang w:val="en-GB"/>
        </w:rPr>
        <w:fldChar w:fldCharType="end"/>
      </w:r>
      <w:r w:rsidR="00A07540" w:rsidRPr="00737672">
        <w:rPr>
          <w:sz w:val="22"/>
          <w:szCs w:val="22"/>
          <w:lang w:val="en-GB"/>
        </w:rPr>
        <w:t>,</w:t>
      </w:r>
      <w:r w:rsidR="00CC540C" w:rsidRPr="00737672">
        <w:rPr>
          <w:sz w:val="22"/>
          <w:szCs w:val="22"/>
          <w:lang w:val="en-GB"/>
        </w:rPr>
        <w:fldChar w:fldCharType="begin" w:fldLock="1"/>
      </w:r>
      <w:r w:rsidRPr="00737672">
        <w:rPr>
          <w:sz w:val="22"/>
          <w:szCs w:val="22"/>
          <w:lang w:val="en-GB"/>
        </w:rPr>
        <w:instrText>ADDIN CSL_CITATION {"citationItems":[{"id":"ITEM-1","itemData":{"DOI":"10.1039/d1ta02555d","ISSN":"20507496","abstract":"The effects of 0.125-2.0 wt% NiO added as a sintering aid for highly refractory Ba(Zr,Ce,Y)O3−δproton conducting ceramics are investigated. The complex nature of the solid state reactive sintering method shows up in the phase evolution (quenched samples exhibit up to three different perovskite phases) and the densification kinetics. For ≥ 0.25 wt% NiO addition the characteristic changes in the sintering behavior indicate that a (Ba,Ni,Y)Oxtransient liquid phase forms which simultaneously facilitates densification, grain growth, and homogeneous (Zr,Ce,Y) cation distribution (indicated by decreased microstrain). However, thermogravimetry shows a clear decrease of proton uptake and effective acceptor concentration with increasing amounts of NiO. This can be attributed to a withdrawal of Ba from the perovskite lattice, which decreases the effective acceptor concentration. A NiO content of 0.4-0.5 wt% is suggested as a balance between the benefits for phase formation and sintering, and its drawback for proton uptake.","author":[{"dropping-particle":"","family":"Huang","given":"Yuanye","non-dropping-particle":"","parse-names":false,"suffix":""},{"dropping-particle":"","family":"Merkle","given":"Rotraut","non-dropping-particle":"","parse-names":false,"suffix":""},{"dropping-particle":"","family":"Maier","given":"Joachim","non-dropping-particle":"","parse-names":false,"suffix":""}],"container-title":"Journal of Materials Chemistry A","id":"ITEM-1","issue":"26","issued":{"date-parts":[["2021"]]},"page":"14775-14785","title":"Effects of NiO addition on sintering and proton uptake of Ba(Zr,Ce,Y)O3−δ","type":"article-journal","volume":"9"},"uris":["http://www.mendeley.com/documents/?uuid=22479344-fbb6-4c8f-8317-0111ecb8c5d6"]}],"mendeley":{"formattedCitation":"[16]","plainTextFormattedCitation":"[16]","previouslyFormattedCitation":"[16]"},"properties":{"noteIndex":0},"schema":"https://github.com/citation-style-language/schema/raw/master/csl-citation.json"}</w:instrText>
      </w:r>
      <w:r w:rsidR="00CC540C" w:rsidRPr="00737672">
        <w:rPr>
          <w:sz w:val="22"/>
          <w:szCs w:val="22"/>
          <w:lang w:val="en-GB"/>
        </w:rPr>
        <w:fldChar w:fldCharType="separate"/>
      </w:r>
      <w:r w:rsidRPr="00737672">
        <w:rPr>
          <w:noProof/>
          <w:sz w:val="22"/>
          <w:szCs w:val="22"/>
          <w:lang w:val="en-GB"/>
        </w:rPr>
        <w:t>[16]</w:t>
      </w:r>
      <w:r w:rsidR="00CC540C" w:rsidRPr="00737672">
        <w:rPr>
          <w:sz w:val="22"/>
          <w:szCs w:val="22"/>
          <w:lang w:val="en-GB"/>
        </w:rPr>
        <w:fldChar w:fldCharType="end"/>
      </w:r>
      <w:r w:rsidR="00A07540" w:rsidRPr="00737672">
        <w:rPr>
          <w:sz w:val="22"/>
          <w:szCs w:val="22"/>
          <w:lang w:val="en-GB"/>
        </w:rPr>
        <w:t xml:space="preserve"> and </w:t>
      </w:r>
      <w:r w:rsidR="00A07540" w:rsidRPr="00737672">
        <w:rPr>
          <w:sz w:val="22"/>
          <w:szCs w:val="22"/>
          <w:lang w:val="en-GB"/>
        </w:rPr>
        <w:fldChar w:fldCharType="begin" w:fldLock="1"/>
      </w:r>
      <w:r w:rsidR="00A07540" w:rsidRPr="00737672">
        <w:rPr>
          <w:sz w:val="22"/>
          <w:szCs w:val="22"/>
          <w:lang w:val="en-GB"/>
        </w:rPr>
        <w:instrText>ADDIN CSL_CITATION {"citationItems":[{"id":"ITEM-1","itemData":{"DOI":"10.5772/61660","ISBN":"0000957720","ISSN":"17187729","PMID":"30111972","abstract":"Abstract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Keywords:","author":[{"dropping-particle":"","family":"Coors","given":"W. Grover","non-dropping-particle":"","parse-names":false,"suffix":""},{"dropping-particle":"","family":"Manerbino","given":"Anthony","non-dropping-particle":"","parse-names":false,"suffix":""},{"dropping-particle":"","family":"Martinefski","given":"David","non-dropping-particle":"","parse-names":false,"suffix":""},{"dropping-particle":"","family":"Ricote","given":"Sandrine","non-dropping-particle":"","parse-names":false,"suffix":""}],"container-title":"Perovskite Materials - Synthesis, Characterisation, Properties, and Applications","id":"ITEM-1","issue":"tourism","issued":{"date-parts":[["2016","2","3"]]},"page":"13","publisher":"InTech","title":"Fabrication of Yttrium-Doped Barium Zirconate for High Performance Protonic Ceramic Membranes","type":"chapter","volume":"11"},"uris":["http://www.mendeley.com/documents/?uuid=c8f3b177-9b50-4d83-886e-228b9214a7c9"]}],"mendeley":{"formattedCitation":"[30]","plainTextFormattedCitation":"[30]","previouslyFormattedCitation":"[30]"},"properties":{"noteIndex":0},"schema":"https://github.com/citation-style-language/schema/raw/master/csl-citation.json"}</w:instrText>
      </w:r>
      <w:r w:rsidR="00A07540" w:rsidRPr="00737672">
        <w:rPr>
          <w:sz w:val="22"/>
          <w:szCs w:val="22"/>
          <w:lang w:val="en-GB"/>
        </w:rPr>
        <w:fldChar w:fldCharType="separate"/>
      </w:r>
      <w:r w:rsidR="00A07540" w:rsidRPr="00737672">
        <w:rPr>
          <w:noProof/>
          <w:sz w:val="22"/>
          <w:szCs w:val="22"/>
          <w:lang w:val="en-GB"/>
        </w:rPr>
        <w:t>[30]</w:t>
      </w:r>
      <w:r w:rsidR="00A07540" w:rsidRPr="00737672">
        <w:rPr>
          <w:sz w:val="22"/>
          <w:szCs w:val="22"/>
          <w:lang w:val="en-GB"/>
        </w:rPr>
        <w:fldChar w:fldCharType="end"/>
      </w:r>
      <w:r w:rsidR="00CC540C" w:rsidRPr="00737672">
        <w:rPr>
          <w:sz w:val="22"/>
          <w:szCs w:val="22"/>
          <w:lang w:val="en-GB"/>
        </w:rPr>
        <w:t xml:space="preserve">, Ni oxide is required </w:t>
      </w:r>
      <w:r w:rsidR="00AE6725" w:rsidRPr="00737672">
        <w:rPr>
          <w:sz w:val="22"/>
          <w:szCs w:val="22"/>
          <w:lang w:val="en-GB"/>
        </w:rPr>
        <w:t>for the formation of the BCZY perovskite phase via</w:t>
      </w:r>
      <w:r w:rsidR="00CC540C" w:rsidRPr="00737672">
        <w:rPr>
          <w:sz w:val="22"/>
          <w:szCs w:val="22"/>
          <w:lang w:val="en-GB"/>
        </w:rPr>
        <w:t xml:space="preserve"> </w:t>
      </w:r>
      <w:r w:rsidR="0081408D" w:rsidRPr="00737672">
        <w:rPr>
          <w:sz w:val="22"/>
          <w:szCs w:val="22"/>
          <w:lang w:val="en-GB"/>
        </w:rPr>
        <w:t xml:space="preserve">a </w:t>
      </w:r>
      <w:r w:rsidR="00A07540" w:rsidRPr="00737672">
        <w:rPr>
          <w:sz w:val="22"/>
          <w:szCs w:val="22"/>
          <w:lang w:val="en-GB"/>
        </w:rPr>
        <w:t>(</w:t>
      </w:r>
      <w:proofErr w:type="spellStart"/>
      <w:r w:rsidR="00A07540" w:rsidRPr="00737672">
        <w:rPr>
          <w:sz w:val="22"/>
          <w:szCs w:val="22"/>
          <w:lang w:val="en-GB"/>
        </w:rPr>
        <w:t>Ba,Ni</w:t>
      </w:r>
      <w:proofErr w:type="spellEnd"/>
      <w:r w:rsidR="00A07540" w:rsidRPr="00737672">
        <w:rPr>
          <w:sz w:val="22"/>
          <w:szCs w:val="22"/>
          <w:lang w:val="en-GB"/>
        </w:rPr>
        <w:t>)O</w:t>
      </w:r>
      <w:r w:rsidR="00A07540" w:rsidRPr="00737672">
        <w:rPr>
          <w:sz w:val="22"/>
          <w:szCs w:val="22"/>
          <w:vertAlign w:val="subscript"/>
          <w:lang w:val="en-GB"/>
        </w:rPr>
        <w:t>x</w:t>
      </w:r>
      <w:r w:rsidR="00A07540" w:rsidRPr="00737672">
        <w:rPr>
          <w:sz w:val="22"/>
          <w:szCs w:val="22"/>
          <w:lang w:val="en-GB"/>
        </w:rPr>
        <w:t xml:space="preserve"> and </w:t>
      </w:r>
      <w:r w:rsidR="000A02D5" w:rsidRPr="00737672">
        <w:rPr>
          <w:sz w:val="22"/>
          <w:szCs w:val="22"/>
          <w:lang w:val="en-GB"/>
        </w:rPr>
        <w:t>(</w:t>
      </w:r>
      <w:proofErr w:type="spellStart"/>
      <w:r w:rsidR="000A02D5" w:rsidRPr="00737672">
        <w:rPr>
          <w:sz w:val="22"/>
          <w:szCs w:val="22"/>
          <w:lang w:val="en-GB"/>
        </w:rPr>
        <w:t>Ba,Ni,Y</w:t>
      </w:r>
      <w:proofErr w:type="spellEnd"/>
      <w:r w:rsidR="000A02D5" w:rsidRPr="00737672">
        <w:rPr>
          <w:sz w:val="22"/>
          <w:szCs w:val="22"/>
          <w:lang w:val="en-GB"/>
        </w:rPr>
        <w:t>)O</w:t>
      </w:r>
      <w:r w:rsidR="000A02D5" w:rsidRPr="00737672">
        <w:rPr>
          <w:sz w:val="22"/>
          <w:szCs w:val="22"/>
          <w:vertAlign w:val="subscript"/>
          <w:lang w:val="en-GB"/>
        </w:rPr>
        <w:t>x</w:t>
      </w:r>
      <w:r w:rsidR="00CC540C" w:rsidRPr="00737672">
        <w:rPr>
          <w:sz w:val="22"/>
          <w:szCs w:val="22"/>
          <w:lang w:val="en-GB"/>
        </w:rPr>
        <w:t xml:space="preserve"> liquid phase</w:t>
      </w:r>
      <w:r w:rsidR="008B2598" w:rsidRPr="00737672">
        <w:rPr>
          <w:sz w:val="22"/>
          <w:szCs w:val="22"/>
          <w:lang w:val="en-GB"/>
        </w:rPr>
        <w:t xml:space="preserve"> from 1125°C onwards</w:t>
      </w:r>
      <w:r w:rsidR="004551FA" w:rsidRPr="00737672">
        <w:rPr>
          <w:sz w:val="22"/>
          <w:szCs w:val="22"/>
          <w:lang w:val="en-GB"/>
        </w:rPr>
        <w:t xml:space="preserve">. This liquid phase </w:t>
      </w:r>
      <w:r w:rsidR="00CC540C" w:rsidRPr="00737672">
        <w:rPr>
          <w:sz w:val="22"/>
          <w:szCs w:val="22"/>
          <w:lang w:val="en-GB"/>
        </w:rPr>
        <w:t>has a solubility for Zr</w:t>
      </w:r>
      <w:r w:rsidR="00CC540C" w:rsidRPr="00737672">
        <w:rPr>
          <w:sz w:val="22"/>
          <w:szCs w:val="22"/>
          <w:vertAlign w:val="superscript"/>
          <w:lang w:val="en-GB"/>
        </w:rPr>
        <w:t>4+</w:t>
      </w:r>
      <w:r w:rsidR="00CC540C" w:rsidRPr="00737672">
        <w:rPr>
          <w:sz w:val="22"/>
          <w:szCs w:val="22"/>
          <w:lang w:val="en-GB"/>
        </w:rPr>
        <w:t xml:space="preserve"> and Ce</w:t>
      </w:r>
      <w:r w:rsidR="00CC540C" w:rsidRPr="00737672">
        <w:rPr>
          <w:sz w:val="22"/>
          <w:szCs w:val="22"/>
          <w:vertAlign w:val="superscript"/>
          <w:lang w:val="en-GB"/>
        </w:rPr>
        <w:t>4+</w:t>
      </w:r>
      <w:r w:rsidR="00CC540C" w:rsidRPr="00737672">
        <w:rPr>
          <w:sz w:val="22"/>
          <w:szCs w:val="22"/>
          <w:lang w:val="en-GB"/>
        </w:rPr>
        <w:t xml:space="preserve"> cations and thus leads to the formation of BCZY single phase crystals via a solution precipitation mechanism</w:t>
      </w:r>
      <w:r w:rsidR="00F73FB8" w:rsidRPr="00737672">
        <w:rPr>
          <w:sz w:val="22"/>
          <w:szCs w:val="22"/>
          <w:lang w:val="en-GB"/>
        </w:rPr>
        <w:t xml:space="preserve"> </w:t>
      </w:r>
      <w:r w:rsidR="00F73FB8" w:rsidRPr="00737672">
        <w:rPr>
          <w:sz w:val="22"/>
          <w:szCs w:val="22"/>
          <w:lang w:val="en-GB"/>
        </w:rPr>
        <w:fldChar w:fldCharType="begin" w:fldLock="1"/>
      </w:r>
      <w:r w:rsidRPr="00737672">
        <w:rPr>
          <w:sz w:val="22"/>
          <w:szCs w:val="22"/>
          <w:lang w:val="en-GB"/>
        </w:rPr>
        <w:instrText>ADDIN CSL_CITATION {"citationItems":[{"id":"ITEM-1","itemData":{"DOI":"10.1039/d1ta02555d","ISSN":"20507496","abstract":"The effects of 0.125-2.0 wt% NiO added as a sintering aid for highly refractory Ba(Zr,Ce,Y)O3−δproton conducting ceramics are investigated. The complex nature of the solid state reactive sintering method shows up in the phase evolution (quenched samples exhibit up to three different perovskite phases) and the densification kinetics. For ≥ 0.25 wt% NiO addition the characteristic changes in the sintering behavior indicate that a (Ba,Ni,Y)Oxtransient liquid phase forms which simultaneously facilitates densification, grain growth, and homogeneous (Zr,Ce,Y) cation distribution (indicated by decreased microstrain). However, thermogravimetry shows a clear decrease of proton uptake and effective acceptor concentration with increasing amounts of NiO. This can be attributed to a withdrawal of Ba from the perovskite lattice, which decreases the effective acceptor concentration. A NiO content of 0.4-0.5 wt% is suggested as a balance between the benefits for phase formation and sintering, and its drawback for proton uptake.","author":[{"dropping-particle":"","family":"Huang","given":"Yuanye","non-dropping-particle":"","parse-names":false,"suffix":""},{"dropping-particle":"","family":"Merkle","given":"Rotraut","non-dropping-particle":"","parse-names":false,"suffix":""},{"dropping-particle":"","family":"Maier","given":"Joachim","non-dropping-particle":"","parse-names":false,"suffix":""}],"container-title":"Journal of Materials Chemistry A","id":"ITEM-1","issue":"26","issued":{"date-parts":[["2021"]]},"page":"14775-14785","title":"Effects of NiO addition on sintering and proton uptake of Ba(Zr,Ce,Y)O3−δ","type":"article-journal","volume":"9"},"uris":["http://www.mendeley.com/documents/?uuid=22479344-fbb6-4c8f-8317-0111ecb8c5d6"]}],"mendeley":{"formattedCitation":"[16]","plainTextFormattedCitation":"[16]","previouslyFormattedCitation":"[16]"},"properties":{"noteIndex":0},"schema":"https://github.com/citation-style-language/schema/raw/master/csl-citation.json"}</w:instrText>
      </w:r>
      <w:r w:rsidR="00F73FB8" w:rsidRPr="00737672">
        <w:rPr>
          <w:sz w:val="22"/>
          <w:szCs w:val="22"/>
          <w:lang w:val="en-GB"/>
        </w:rPr>
        <w:fldChar w:fldCharType="separate"/>
      </w:r>
      <w:r w:rsidRPr="00737672">
        <w:rPr>
          <w:noProof/>
          <w:sz w:val="22"/>
          <w:szCs w:val="22"/>
          <w:lang w:val="en-GB"/>
        </w:rPr>
        <w:t>[16]</w:t>
      </w:r>
      <w:r w:rsidR="00F73FB8" w:rsidRPr="00737672">
        <w:rPr>
          <w:sz w:val="22"/>
          <w:szCs w:val="22"/>
          <w:lang w:val="en-GB"/>
        </w:rPr>
        <w:fldChar w:fldCharType="end"/>
      </w:r>
      <w:r w:rsidR="00A07540" w:rsidRPr="00737672">
        <w:rPr>
          <w:sz w:val="22"/>
          <w:szCs w:val="22"/>
          <w:lang w:val="en-GB"/>
        </w:rPr>
        <w:t xml:space="preserve">, </w:t>
      </w:r>
      <w:r w:rsidR="00A07540" w:rsidRPr="00737672">
        <w:rPr>
          <w:sz w:val="22"/>
          <w:szCs w:val="22"/>
          <w:lang w:val="en-GB"/>
        </w:rPr>
        <w:fldChar w:fldCharType="begin" w:fldLock="1"/>
      </w:r>
      <w:r w:rsidR="009677AE" w:rsidRPr="00737672">
        <w:rPr>
          <w:sz w:val="22"/>
          <w:szCs w:val="22"/>
          <w:lang w:val="en-GB"/>
        </w:rPr>
        <w:instrText>ADDIN CSL_CITATION {"citationItems":[{"id":"ITEM-1","itemData":{"DOI":"10.5772/61660","ISBN":"0000957720","ISSN":"17187729","PMID":"30111972","abstract":"Abstract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Keywords:","author":[{"dropping-particle":"","family":"Coors","given":"W. Grover","non-dropping-particle":"","parse-names":false,"suffix":""},{"dropping-particle":"","family":"Manerbino","given":"Anthony","non-dropping-particle":"","parse-names":false,"suffix":""},{"dropping-particle":"","family":"Martinefski","given":"David","non-dropping-particle":"","parse-names":false,"suffix":""},{"dropping-particle":"","family":"Ricote","given":"Sandrine","non-dropping-particle":"","parse-names":false,"suffix":""}],"container-title":"Perovskite Materials - Synthesis, Characterisation, Properties, and Applications","id":"ITEM-1","issue":"tourism","issued":{"date-parts":[["2016","2","3"]]},"page":"13","publisher":"InTech","title":"Fabrication of Yttrium-Doped Barium Zirconate for High Performance Protonic Ceramic Membranes","type":"chapter","volume":"11"},"uris":["http://www.mendeley.com/documents/?uuid=c8f3b177-9b50-4d83-886e-228b9214a7c9"]}],"mendeley":{"formattedCitation":"[30]","plainTextFormattedCitation":"[30]","previouslyFormattedCitation":"[30]"},"properties":{"noteIndex":0},"schema":"https://github.com/citation-style-language/schema/raw/master/csl-citation.json"}</w:instrText>
      </w:r>
      <w:r w:rsidR="00A07540" w:rsidRPr="00737672">
        <w:rPr>
          <w:sz w:val="22"/>
          <w:szCs w:val="22"/>
          <w:lang w:val="en-GB"/>
        </w:rPr>
        <w:fldChar w:fldCharType="separate"/>
      </w:r>
      <w:r w:rsidR="00A07540" w:rsidRPr="00737672">
        <w:rPr>
          <w:noProof/>
          <w:sz w:val="22"/>
          <w:szCs w:val="22"/>
          <w:lang w:val="en-GB"/>
        </w:rPr>
        <w:t>[30]</w:t>
      </w:r>
      <w:r w:rsidR="00A07540" w:rsidRPr="00737672">
        <w:rPr>
          <w:sz w:val="22"/>
          <w:szCs w:val="22"/>
          <w:lang w:val="en-GB"/>
        </w:rPr>
        <w:fldChar w:fldCharType="end"/>
      </w:r>
      <w:r w:rsidR="00CC540C" w:rsidRPr="00737672">
        <w:rPr>
          <w:sz w:val="22"/>
          <w:szCs w:val="22"/>
          <w:lang w:val="en-GB"/>
        </w:rPr>
        <w:t>.</w:t>
      </w:r>
      <w:r w:rsidR="00A07540" w:rsidRPr="00737672">
        <w:rPr>
          <w:sz w:val="22"/>
          <w:szCs w:val="22"/>
          <w:lang w:val="en-GB"/>
        </w:rPr>
        <w:t xml:space="preserve"> </w:t>
      </w:r>
      <w:r w:rsidR="00D768D3" w:rsidRPr="00737672">
        <w:rPr>
          <w:sz w:val="22"/>
          <w:szCs w:val="22"/>
          <w:lang w:val="en-GB"/>
        </w:rPr>
        <w:t>In parallel</w:t>
      </w:r>
      <w:r w:rsidR="009677AE" w:rsidRPr="00737672">
        <w:rPr>
          <w:sz w:val="22"/>
          <w:szCs w:val="22"/>
          <w:lang w:val="en-GB"/>
        </w:rPr>
        <w:t xml:space="preserve"> Y</w:t>
      </w:r>
      <w:r w:rsidR="009677AE" w:rsidRPr="00737672">
        <w:rPr>
          <w:sz w:val="22"/>
          <w:szCs w:val="22"/>
          <w:vertAlign w:val="subscript"/>
          <w:lang w:val="en-GB"/>
        </w:rPr>
        <w:t>2</w:t>
      </w:r>
      <w:r w:rsidR="009677AE" w:rsidRPr="00737672">
        <w:rPr>
          <w:sz w:val="22"/>
          <w:szCs w:val="22"/>
          <w:lang w:val="en-GB"/>
        </w:rPr>
        <w:t>O</w:t>
      </w:r>
      <w:r w:rsidR="009677AE" w:rsidRPr="00737672">
        <w:rPr>
          <w:sz w:val="22"/>
          <w:szCs w:val="22"/>
          <w:vertAlign w:val="subscript"/>
          <w:lang w:val="en-GB"/>
        </w:rPr>
        <w:t>3</w:t>
      </w:r>
      <w:r w:rsidR="009677AE" w:rsidRPr="00737672">
        <w:rPr>
          <w:sz w:val="22"/>
          <w:szCs w:val="22"/>
          <w:lang w:val="en-GB"/>
        </w:rPr>
        <w:t xml:space="preserve"> </w:t>
      </w:r>
      <w:r w:rsidR="00D768D3" w:rsidRPr="00737672">
        <w:rPr>
          <w:sz w:val="22"/>
          <w:szCs w:val="22"/>
          <w:lang w:val="en-GB"/>
        </w:rPr>
        <w:t>seems to form a liquid mixed phase with</w:t>
      </w:r>
      <w:r w:rsidR="009677AE" w:rsidRPr="00737672">
        <w:rPr>
          <w:sz w:val="22"/>
          <w:szCs w:val="22"/>
          <w:lang w:val="en-GB"/>
        </w:rPr>
        <w:t xml:space="preserve"> </w:t>
      </w:r>
      <w:proofErr w:type="spellStart"/>
      <w:r w:rsidR="009677AE" w:rsidRPr="00737672">
        <w:rPr>
          <w:sz w:val="22"/>
          <w:szCs w:val="22"/>
          <w:lang w:val="en-GB"/>
        </w:rPr>
        <w:t>BaO-NiO</w:t>
      </w:r>
      <w:proofErr w:type="spellEnd"/>
      <w:r w:rsidR="009677AE" w:rsidRPr="00737672">
        <w:rPr>
          <w:sz w:val="22"/>
          <w:szCs w:val="22"/>
          <w:lang w:val="en-GB"/>
        </w:rPr>
        <w:t xml:space="preserve"> </w:t>
      </w:r>
      <w:r w:rsidR="00D768D3" w:rsidRPr="00737672">
        <w:rPr>
          <w:sz w:val="22"/>
          <w:szCs w:val="22"/>
          <w:lang w:val="en-GB"/>
        </w:rPr>
        <w:t>at around</w:t>
      </w:r>
      <w:r w:rsidR="009677AE" w:rsidRPr="00737672">
        <w:rPr>
          <w:sz w:val="22"/>
          <w:szCs w:val="22"/>
          <w:lang w:val="en-GB"/>
        </w:rPr>
        <w:t xml:space="preserve"> 1450°C </w:t>
      </w:r>
      <w:r w:rsidR="009677AE" w:rsidRPr="00737672">
        <w:rPr>
          <w:sz w:val="22"/>
          <w:szCs w:val="22"/>
        </w:rPr>
        <w:fldChar w:fldCharType="begin" w:fldLock="1"/>
      </w:r>
      <w:r w:rsidR="009677AE" w:rsidRPr="00737672">
        <w:rPr>
          <w:sz w:val="22"/>
          <w:szCs w:val="22"/>
          <w:lang w:val="en-GB"/>
        </w:rPr>
        <w:instrText>ADDIN CSL_CITATION {"citationItems":[{"id":"ITEM-1","itemData":{"DOI":"10.1039/d1ta02555d","ISSN":"20507496","abstract":"The effects of 0.125-2.0 wt% NiO added as a sintering aid for highly refractory Ba(Zr,Ce,Y)O3−</w:instrText>
      </w:r>
      <w:r w:rsidR="009677AE" w:rsidRPr="00737672">
        <w:rPr>
          <w:sz w:val="22"/>
          <w:szCs w:val="22"/>
        </w:rPr>
        <w:instrText>δ</w:instrText>
      </w:r>
      <w:r w:rsidR="009677AE" w:rsidRPr="00737672">
        <w:rPr>
          <w:sz w:val="22"/>
          <w:szCs w:val="22"/>
          <w:lang w:val="en-GB"/>
        </w:rPr>
        <w:instrText>proton conducting ceramics are investigated. The complex nature of the solid state reactive sintering method shows up in the phase evolution (quenched samples exhibit up to three different perovskite phases) and the densification kinetics. For ≥ 0.25 wt% NiO addition the characteristic changes in the sintering behavior indicate that a (Ba,Ni,Y)Oxtransient liquid phase forms which simultaneously facilitates densification, grain growth, and homogeneous (Zr,Ce,Y) cation distribution (indicated by decreased microstrain). However, thermogravimetry shows a clear decrease of proton uptake and effective acceptor concentration with increasing amounts of NiO. This can be attributed to a withdrawal of Ba from the perovskite lattice, which decreases the effective acceptor concentration. A NiO content of 0.4-0.5 wt% is suggested as a balance between the benefits for phase formation and sintering, and its drawback for proton uptake.","author":[{"dropping-particle":"","family":"Huang","given":"Yuanye","non-dropping-particle":"","parse-names":false,"suffix":""},{"dropping-particle":"","family":"Merkle","given":"Rotraut","non-dropping-particle":"","parse-names":false,"suffix":""},{"dropping-particle":"","family":"Maier","given":"Joachim","non-dropping-particle":"","parse-names":false,"suffix":""}],"container-title":"Journal of Materials Chemistry A","id":"ITEM-1","issue":"26","issued":{"date-parts":[["2021"]]},"page":"14775-14785","title":"Effects of NiO addition on sintering and proton uptake of Ba(Zr,Ce,Y)O3−</w:instrText>
      </w:r>
      <w:r w:rsidR="009677AE" w:rsidRPr="00737672">
        <w:rPr>
          <w:sz w:val="22"/>
          <w:szCs w:val="22"/>
        </w:rPr>
        <w:instrText>δ</w:instrText>
      </w:r>
      <w:r w:rsidR="009677AE" w:rsidRPr="00737672">
        <w:rPr>
          <w:sz w:val="22"/>
          <w:szCs w:val="22"/>
          <w:lang w:val="en-GB"/>
        </w:rPr>
        <w:instrText>","type":"article-journal","volume":"9"},"uris":["http://www.mendeley.com/documents/?uuid=22479344-fbb6-4c8f-8317-0111ecb8c5d6"]}],"mendeley":{"formattedCitation":"[16]","plainTextFormattedCitation":"[16]","previouslyFormattedCitation":"[16]"},"properties":{"noteIndex":0},"schema":"https://github.com/citation-style-language/schema/raw/master/csl-citation.json"}</w:instrText>
      </w:r>
      <w:r w:rsidR="009677AE" w:rsidRPr="00737672">
        <w:rPr>
          <w:sz w:val="22"/>
          <w:szCs w:val="22"/>
        </w:rPr>
        <w:fldChar w:fldCharType="separate"/>
      </w:r>
      <w:r w:rsidR="009677AE" w:rsidRPr="00737672">
        <w:rPr>
          <w:noProof/>
          <w:sz w:val="22"/>
          <w:szCs w:val="22"/>
          <w:lang w:val="en-GB"/>
        </w:rPr>
        <w:t>[16]</w:t>
      </w:r>
      <w:r w:rsidR="009677AE" w:rsidRPr="00737672">
        <w:rPr>
          <w:sz w:val="22"/>
          <w:szCs w:val="22"/>
        </w:rPr>
        <w:fldChar w:fldCharType="end"/>
      </w:r>
      <w:r w:rsidR="009677AE" w:rsidRPr="00737672">
        <w:rPr>
          <w:sz w:val="22"/>
          <w:szCs w:val="22"/>
          <w:lang w:val="en-GB"/>
        </w:rPr>
        <w:t xml:space="preserve">, </w:t>
      </w:r>
      <w:r w:rsidR="009677AE" w:rsidRPr="00737672">
        <w:rPr>
          <w:sz w:val="22"/>
          <w:szCs w:val="22"/>
        </w:rPr>
        <w:fldChar w:fldCharType="begin" w:fldLock="1"/>
      </w:r>
      <w:r w:rsidR="009677AE" w:rsidRPr="00737672">
        <w:rPr>
          <w:sz w:val="22"/>
          <w:szCs w:val="22"/>
          <w:lang w:val="en-GB"/>
        </w:rPr>
        <w:instrText xml:space="preserve">ADDIN CSL_CITATION {"citationItems":[{"id":"ITEM-1","itemData":{"DOI":"10.1039/D1TA05240C","ISSN":"2050-7488","abstract":"We show manufacturing of 25 cm 2 BZCY half-cells by tape-casting of assemblies with electrolyte thickness 10–20 </w:instrText>
      </w:r>
      <w:r w:rsidR="009677AE" w:rsidRPr="00737672">
        <w:rPr>
          <w:sz w:val="22"/>
          <w:szCs w:val="22"/>
        </w:rPr>
        <w:instrText>μ</w:instrText>
      </w:r>
      <w:r w:rsidR="009677AE" w:rsidRPr="00737672">
        <w:rPr>
          <w:sz w:val="22"/>
          <w:szCs w:val="22"/>
          <w:lang w:val="en-GB"/>
        </w:rPr>
        <w:instrText xml:space="preserve">m. BaY 2 NiO 5 transient liquid phase formation is analysed and proton conductivity with values of </w:instrText>
      </w:r>
      <w:r w:rsidR="009677AE" w:rsidRPr="00737672">
        <w:rPr>
          <w:sz w:val="22"/>
          <w:szCs w:val="22"/>
        </w:rPr>
        <w:instrText>σ</w:instrText>
      </w:r>
      <w:r w:rsidR="009677AE" w:rsidRPr="00737672">
        <w:rPr>
          <w:sz w:val="22"/>
          <w:szCs w:val="22"/>
          <w:lang w:val="en-GB"/>
        </w:rPr>
        <w:instrText xml:space="preserve"> = 0.003 S cm −1 at 600 °C is shown.","author":[{"dropping-particle":"","family":"Deibert","given":"Wendelin","non-dropping-particle":"","parse-names":false,"suffix":""},{"dropping-particle":"","family":"Ivanova","given":"Mariya E.","non-dropping-particle":"","parse-names":false,"suffix":""},{"dropping-particle":"","family":"Huang","given":"Yuanye","non-dropping-particle":"","parse-names":false,"suffix":""},{"dropping-particle":"","family":"Merkle","given":"Rotraut","non-dropping-particle":"","parse-names":false,"suffix":""},{"dropping-particle":"","family":"Maier","given":"Joachim","non-dropping-particle":"","parse-names":false,"suffix":""},{"dropping-particle":"","family":"Meulenberg","given":"Wilhelm A.","non-dropping-particle":"","parse-names":false,"suffix":""}],"container-title":"Journal of Materials Chemistry A","id":"ITEM-1","issue":"5","issued":{"date-parts":[["2022"]]},"page":"2362-2373","title":"Fabrication of multi-layered structures for proton conducting ceramic cells","type":"article-journal","volume":"10"},"uris":["http://www.mendeley.com/documents/?uuid=2942ee48-b7f4-4c83-88bb-2b370efb5727"]}],"mendeley":{"formattedCitation":"[34]","plainTextFormattedCitation":"[34]"},"properties":{"noteIndex":0},"schema":"https://github.com/citation-style-language/schema/raw/master/csl-citation.json"}</w:instrText>
      </w:r>
      <w:r w:rsidR="009677AE" w:rsidRPr="00737672">
        <w:rPr>
          <w:sz w:val="22"/>
          <w:szCs w:val="22"/>
        </w:rPr>
        <w:fldChar w:fldCharType="separate"/>
      </w:r>
      <w:r w:rsidR="009677AE" w:rsidRPr="00737672">
        <w:rPr>
          <w:noProof/>
          <w:sz w:val="22"/>
          <w:szCs w:val="22"/>
          <w:lang w:val="en-GB"/>
        </w:rPr>
        <w:t>[34]</w:t>
      </w:r>
      <w:r w:rsidR="009677AE" w:rsidRPr="00737672">
        <w:rPr>
          <w:sz w:val="22"/>
          <w:szCs w:val="22"/>
        </w:rPr>
        <w:fldChar w:fldCharType="end"/>
      </w:r>
      <w:r w:rsidR="009677AE" w:rsidRPr="00737672">
        <w:rPr>
          <w:sz w:val="22"/>
          <w:szCs w:val="22"/>
          <w:lang w:val="en-GB"/>
        </w:rPr>
        <w:t xml:space="preserve">. </w:t>
      </w:r>
      <w:r w:rsidR="00784559" w:rsidRPr="00737672">
        <w:rPr>
          <w:sz w:val="22"/>
          <w:szCs w:val="22"/>
          <w:lang w:val="en-GB"/>
        </w:rPr>
        <w:t>ZrO</w:t>
      </w:r>
      <w:r w:rsidR="00784559" w:rsidRPr="00737672">
        <w:rPr>
          <w:sz w:val="22"/>
          <w:szCs w:val="22"/>
          <w:vertAlign w:val="subscript"/>
          <w:lang w:val="en-GB"/>
        </w:rPr>
        <w:t>2</w:t>
      </w:r>
      <w:r w:rsidR="00784559" w:rsidRPr="00737672">
        <w:rPr>
          <w:sz w:val="22"/>
          <w:szCs w:val="22"/>
          <w:lang w:val="en-GB"/>
        </w:rPr>
        <w:t>, and CeO</w:t>
      </w:r>
      <w:r w:rsidR="00784559" w:rsidRPr="00737672">
        <w:rPr>
          <w:sz w:val="22"/>
          <w:szCs w:val="22"/>
          <w:vertAlign w:val="subscript"/>
          <w:lang w:val="en-GB"/>
        </w:rPr>
        <w:t>2</w:t>
      </w:r>
      <w:r w:rsidR="00784559" w:rsidRPr="00737672">
        <w:rPr>
          <w:sz w:val="22"/>
          <w:szCs w:val="22"/>
          <w:lang w:val="en-GB"/>
        </w:rPr>
        <w:t xml:space="preserve"> react at increasing temperature with the Barium and Yttrium from the liquid phase and form the BCZY perovskite phase, with the liquid phase becoming increasingly </w:t>
      </w:r>
      <w:proofErr w:type="spellStart"/>
      <w:r w:rsidR="00784559" w:rsidRPr="00737672">
        <w:rPr>
          <w:sz w:val="22"/>
          <w:szCs w:val="22"/>
          <w:lang w:val="en-GB"/>
        </w:rPr>
        <w:t>NiO</w:t>
      </w:r>
      <w:proofErr w:type="spellEnd"/>
      <w:r w:rsidR="00784559" w:rsidRPr="00737672">
        <w:rPr>
          <w:sz w:val="22"/>
          <w:szCs w:val="22"/>
          <w:lang w:val="en-GB"/>
        </w:rPr>
        <w:t xml:space="preserve">-rich until solidification at 1600°C (for </w:t>
      </w:r>
      <w:proofErr w:type="spellStart"/>
      <w:r w:rsidR="00784559" w:rsidRPr="00737672">
        <w:rPr>
          <w:sz w:val="22"/>
          <w:szCs w:val="22"/>
          <w:lang w:val="en-GB"/>
        </w:rPr>
        <w:t>BaO-NiO</w:t>
      </w:r>
      <w:proofErr w:type="spellEnd"/>
      <w:r w:rsidR="00784559" w:rsidRPr="00737672">
        <w:rPr>
          <w:sz w:val="22"/>
          <w:szCs w:val="22"/>
          <w:lang w:val="en-GB"/>
        </w:rPr>
        <w:t xml:space="preserve"> system)</w:t>
      </w:r>
      <w:r w:rsidR="00236C78" w:rsidRPr="00737672">
        <w:rPr>
          <w:sz w:val="22"/>
          <w:szCs w:val="22"/>
          <w:lang w:val="en-GB"/>
        </w:rPr>
        <w:t xml:space="preserve"> </w:t>
      </w:r>
      <w:r w:rsidR="009677AE" w:rsidRPr="00737672">
        <w:rPr>
          <w:sz w:val="22"/>
          <w:szCs w:val="22"/>
        </w:rPr>
        <w:fldChar w:fldCharType="begin" w:fldLock="1"/>
      </w:r>
      <w:r w:rsidR="009677AE" w:rsidRPr="00737672">
        <w:rPr>
          <w:sz w:val="22"/>
          <w:szCs w:val="22"/>
          <w:lang w:val="en-GB"/>
        </w:rPr>
        <w:instrText>ADDIN CSL_CITATION {"citationItems":[{"id":"ITEM-1","itemData":{"DOI":"10.5772/61660","ISBN":"0000957720","ISSN":"17187729","PMID":"30111972","abstract":"Abstract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w:instrText>
      </w:r>
      <w:r w:rsidR="009677AE" w:rsidRPr="00737672">
        <w:rPr>
          <w:sz w:val="22"/>
          <w:szCs w:val="22"/>
        </w:rPr>
        <w:instrText xml:space="preserve">cs and </w:instrText>
      </w:r>
      <w:r w:rsidR="009677AE" w:rsidRPr="00737672">
        <w:rPr>
          <w:sz w:val="22"/>
          <w:szCs w:val="22"/>
          <w:lang w:val="en-GB"/>
        </w:rPr>
        <w:instrText>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Keywords:","author":[{"dropping-particle":"","family":"Coors","given":"W. Grover","non-dropping-particle":"","parse-names":false,"suffix":""},{"dropping-particle":"","family":"Manerbino","given":"Anthony","non-dropping-particle":"","parse-names":false,"suffix":""},{"dropping-particle":"","family":"Martinefski","given":"David","non-dropping-particle":"","parse-names":false,"suffix":""},{"dropping-particle":"","family":"Ricote","given":"Sandrine","non-dropping-particle":"","parse-names":false,"suffix":""}],"container-title":"Perovskite Materials - Synthesis, Characterisation, Properties, and Applications","id":"ITEM-1","issue":"tourism","issued":{"date-parts":[["2016","2","3"]]},"page":"13","publisher":"InTech","title":"Fabrication of Yttrium-Doped Barium Zirconate for High Performance Protonic Ceramic Membranes","type":"chapter","volume":"11"},"uris":["http://www.mendeley.com/documents/?uuid=c8f3b177-9b50-4d83-886e-228b9214a7c9"]}],"mendeley":{"formattedCitation":"[30]","plainTextFormattedCitation":"[30]","previouslyFormattedCitation":"[30]"},"properties":{"noteIndex":0},"schema":"https://github.com/citation-style-language/schema/raw/master/csl-citation.json"}</w:instrText>
      </w:r>
      <w:r w:rsidR="009677AE" w:rsidRPr="00737672">
        <w:rPr>
          <w:sz w:val="22"/>
          <w:szCs w:val="22"/>
        </w:rPr>
        <w:fldChar w:fldCharType="separate"/>
      </w:r>
      <w:r w:rsidR="009677AE" w:rsidRPr="00737672">
        <w:rPr>
          <w:noProof/>
          <w:sz w:val="22"/>
          <w:szCs w:val="22"/>
          <w:lang w:val="en-GB"/>
        </w:rPr>
        <w:t>[30]</w:t>
      </w:r>
      <w:r w:rsidR="009677AE" w:rsidRPr="00737672">
        <w:rPr>
          <w:sz w:val="22"/>
          <w:szCs w:val="22"/>
        </w:rPr>
        <w:fldChar w:fldCharType="end"/>
      </w:r>
      <w:r w:rsidR="009677AE" w:rsidRPr="00737672">
        <w:rPr>
          <w:sz w:val="22"/>
          <w:szCs w:val="22"/>
          <w:lang w:val="en-GB"/>
        </w:rPr>
        <w:t xml:space="preserve">. </w:t>
      </w:r>
      <w:r w:rsidR="008B2598" w:rsidRPr="00737672">
        <w:rPr>
          <w:sz w:val="22"/>
          <w:szCs w:val="22"/>
          <w:lang w:val="en-GB"/>
        </w:rPr>
        <w:t xml:space="preserve">Due to the Ni depletion resulting from the formation of the </w:t>
      </w:r>
      <w:proofErr w:type="spellStart"/>
      <w:r w:rsidR="008B2598" w:rsidRPr="00737672">
        <w:rPr>
          <w:sz w:val="22"/>
          <w:szCs w:val="22"/>
          <w:lang w:val="en-GB"/>
        </w:rPr>
        <w:t>Ni</w:t>
      </w:r>
      <w:r w:rsidR="008B2598" w:rsidRPr="00737672">
        <w:rPr>
          <w:sz w:val="22"/>
          <w:szCs w:val="22"/>
          <w:vertAlign w:val="subscript"/>
          <w:lang w:val="en-GB"/>
        </w:rPr>
        <w:t>x</w:t>
      </w:r>
      <w:r w:rsidR="008B2598" w:rsidRPr="00737672">
        <w:rPr>
          <w:sz w:val="22"/>
          <w:szCs w:val="22"/>
          <w:lang w:val="en-GB"/>
        </w:rPr>
        <w:t>Mg</w:t>
      </w:r>
      <w:proofErr w:type="spellEnd"/>
      <w:r w:rsidR="008B2598" w:rsidRPr="00737672">
        <w:rPr>
          <w:sz w:val="22"/>
          <w:szCs w:val="22"/>
          <w:vertAlign w:val="subscript"/>
          <w:lang w:val="en-GB"/>
        </w:rPr>
        <w:t>(1-</w:t>
      </w:r>
      <w:proofErr w:type="gramStart"/>
      <w:r w:rsidR="008B2598" w:rsidRPr="00737672">
        <w:rPr>
          <w:sz w:val="22"/>
          <w:szCs w:val="22"/>
          <w:vertAlign w:val="subscript"/>
          <w:lang w:val="en-GB"/>
        </w:rPr>
        <w:t>x)</w:t>
      </w:r>
      <w:r w:rsidR="008B2598" w:rsidRPr="00737672">
        <w:rPr>
          <w:sz w:val="22"/>
          <w:szCs w:val="22"/>
          <w:lang w:val="en-GB"/>
        </w:rPr>
        <w:t>O</w:t>
      </w:r>
      <w:proofErr w:type="gramEnd"/>
      <w:r w:rsidR="008B2598" w:rsidRPr="00737672">
        <w:rPr>
          <w:sz w:val="22"/>
          <w:szCs w:val="22"/>
          <w:lang w:val="en-GB"/>
        </w:rPr>
        <w:t xml:space="preserve"> solid solution, a liquid phase can no longer be formed at the interface between PC-</w:t>
      </w:r>
      <w:proofErr w:type="spellStart"/>
      <w:r w:rsidR="008B2598" w:rsidRPr="00737672">
        <w:rPr>
          <w:sz w:val="22"/>
          <w:szCs w:val="22"/>
          <w:lang w:val="en-GB"/>
        </w:rPr>
        <w:t>NiO</w:t>
      </w:r>
      <w:proofErr w:type="spellEnd"/>
      <w:r w:rsidR="008B2598" w:rsidRPr="00737672">
        <w:rPr>
          <w:sz w:val="22"/>
          <w:szCs w:val="22"/>
          <w:lang w:val="en-GB"/>
        </w:rPr>
        <w:t xml:space="preserve"> and </w:t>
      </w:r>
      <w:proofErr w:type="spellStart"/>
      <w:r w:rsidR="008B2598" w:rsidRPr="00737672">
        <w:rPr>
          <w:sz w:val="22"/>
          <w:szCs w:val="22"/>
          <w:lang w:val="en-GB"/>
        </w:rPr>
        <w:t>Mgo</w:t>
      </w:r>
      <w:proofErr w:type="spellEnd"/>
      <w:r w:rsidR="008B2598" w:rsidRPr="00737672">
        <w:rPr>
          <w:sz w:val="22"/>
          <w:szCs w:val="22"/>
          <w:lang w:val="en-GB"/>
        </w:rPr>
        <w:t>.</w:t>
      </w:r>
      <w:r w:rsidR="00236C78" w:rsidRPr="00737672">
        <w:rPr>
          <w:sz w:val="22"/>
          <w:szCs w:val="22"/>
          <w:lang w:val="en-GB"/>
        </w:rPr>
        <w:t xml:space="preserve"> </w:t>
      </w:r>
      <w:r w:rsidR="00AE6725" w:rsidRPr="00737672">
        <w:rPr>
          <w:sz w:val="22"/>
          <w:szCs w:val="22"/>
          <w:lang w:val="en-GB"/>
        </w:rPr>
        <w:t>Furthermore</w:t>
      </w:r>
      <w:r w:rsidR="00BD6464" w:rsidRPr="00737672">
        <w:rPr>
          <w:sz w:val="22"/>
          <w:szCs w:val="22"/>
          <w:lang w:val="en-GB"/>
        </w:rPr>
        <w:t>,</w:t>
      </w:r>
      <w:r w:rsidR="00AE6725" w:rsidRPr="00737672">
        <w:rPr>
          <w:sz w:val="22"/>
          <w:szCs w:val="22"/>
          <w:lang w:val="en-GB"/>
        </w:rPr>
        <w:t xml:space="preserve"> the formation of a solid </w:t>
      </w:r>
      <w:proofErr w:type="spellStart"/>
      <w:r w:rsidR="00BD6464" w:rsidRPr="00737672">
        <w:rPr>
          <w:sz w:val="22"/>
          <w:szCs w:val="22"/>
          <w:lang w:val="en-GB"/>
        </w:rPr>
        <w:t>Ni</w:t>
      </w:r>
      <w:r w:rsidR="00BD6464" w:rsidRPr="00737672">
        <w:rPr>
          <w:sz w:val="22"/>
          <w:szCs w:val="22"/>
          <w:vertAlign w:val="subscript"/>
          <w:lang w:val="en-GB"/>
        </w:rPr>
        <w:t>x</w:t>
      </w:r>
      <w:r w:rsidR="00BD6464" w:rsidRPr="00737672">
        <w:rPr>
          <w:sz w:val="22"/>
          <w:szCs w:val="22"/>
          <w:lang w:val="en-GB"/>
        </w:rPr>
        <w:t>Mg</w:t>
      </w:r>
      <w:proofErr w:type="spellEnd"/>
      <w:r w:rsidR="00BD6464" w:rsidRPr="00737672">
        <w:rPr>
          <w:sz w:val="22"/>
          <w:szCs w:val="22"/>
          <w:vertAlign w:val="subscript"/>
          <w:lang w:val="en-GB"/>
        </w:rPr>
        <w:t>(1–</w:t>
      </w:r>
      <w:proofErr w:type="gramStart"/>
      <w:r w:rsidR="00BD6464" w:rsidRPr="00737672">
        <w:rPr>
          <w:sz w:val="22"/>
          <w:szCs w:val="22"/>
          <w:vertAlign w:val="subscript"/>
          <w:lang w:val="en-GB"/>
        </w:rPr>
        <w:t>x)</w:t>
      </w:r>
      <w:r w:rsidR="00BD6464" w:rsidRPr="00737672">
        <w:rPr>
          <w:sz w:val="22"/>
          <w:szCs w:val="22"/>
          <w:lang w:val="en-GB"/>
        </w:rPr>
        <w:t>O</w:t>
      </w:r>
      <w:proofErr w:type="gramEnd"/>
      <w:r w:rsidR="00BD6464" w:rsidRPr="00737672">
        <w:rPr>
          <w:sz w:val="22"/>
          <w:szCs w:val="22"/>
          <w:lang w:val="en-GB"/>
        </w:rPr>
        <w:t xml:space="preserve"> </w:t>
      </w:r>
      <w:r w:rsidR="00AE6725" w:rsidRPr="00737672">
        <w:rPr>
          <w:sz w:val="22"/>
          <w:szCs w:val="22"/>
          <w:lang w:val="en-GB"/>
        </w:rPr>
        <w:t>solution</w:t>
      </w:r>
      <w:r w:rsidR="00BD6464" w:rsidRPr="00737672">
        <w:rPr>
          <w:sz w:val="22"/>
          <w:szCs w:val="22"/>
          <w:lang w:val="en-GB"/>
        </w:rPr>
        <w:t xml:space="preserve"> leads to a concentration gradient of </w:t>
      </w:r>
      <w:proofErr w:type="spellStart"/>
      <w:r w:rsidR="00BD6464" w:rsidRPr="00737672">
        <w:rPr>
          <w:sz w:val="22"/>
          <w:szCs w:val="22"/>
          <w:lang w:val="en-GB"/>
        </w:rPr>
        <w:t>NiO</w:t>
      </w:r>
      <w:proofErr w:type="spellEnd"/>
      <w:r w:rsidR="00BD6464" w:rsidRPr="00737672">
        <w:rPr>
          <w:sz w:val="22"/>
          <w:szCs w:val="22"/>
          <w:lang w:val="en-GB"/>
        </w:rPr>
        <w:t xml:space="preserve"> across the </w:t>
      </w:r>
      <w:r w:rsidR="00236C78" w:rsidRPr="00737672">
        <w:rPr>
          <w:sz w:val="22"/>
          <w:szCs w:val="22"/>
          <w:lang w:val="en-GB"/>
        </w:rPr>
        <w:t>PC-</w:t>
      </w:r>
      <w:proofErr w:type="spellStart"/>
      <w:r w:rsidR="00236C78" w:rsidRPr="00737672">
        <w:rPr>
          <w:sz w:val="22"/>
          <w:szCs w:val="22"/>
          <w:lang w:val="en-GB"/>
        </w:rPr>
        <w:t>NiO</w:t>
      </w:r>
      <w:proofErr w:type="spellEnd"/>
      <w:r w:rsidR="00236C78" w:rsidRPr="00737672">
        <w:rPr>
          <w:sz w:val="22"/>
          <w:szCs w:val="22"/>
          <w:lang w:val="en-GB"/>
        </w:rPr>
        <w:t xml:space="preserve"> </w:t>
      </w:r>
      <w:r w:rsidR="00BD6464" w:rsidRPr="00737672">
        <w:rPr>
          <w:sz w:val="22"/>
          <w:szCs w:val="22"/>
          <w:lang w:val="en-GB"/>
        </w:rPr>
        <w:t>layer height.</w:t>
      </w:r>
      <w:r w:rsidR="00AE6725" w:rsidRPr="00737672">
        <w:rPr>
          <w:sz w:val="22"/>
          <w:szCs w:val="22"/>
          <w:lang w:val="en-GB"/>
        </w:rPr>
        <w:t xml:space="preserve"> </w:t>
      </w:r>
      <w:r w:rsidR="00BD6464" w:rsidRPr="00737672">
        <w:rPr>
          <w:sz w:val="22"/>
          <w:szCs w:val="22"/>
          <w:lang w:val="en-GB"/>
        </w:rPr>
        <w:t xml:space="preserve">The resulting incongruent melting and precipitation due to </w:t>
      </w:r>
      <w:proofErr w:type="spellStart"/>
      <w:r w:rsidR="00BD6464" w:rsidRPr="00737672">
        <w:rPr>
          <w:sz w:val="22"/>
          <w:szCs w:val="22"/>
          <w:lang w:val="en-GB"/>
        </w:rPr>
        <w:t>NiO</w:t>
      </w:r>
      <w:proofErr w:type="spellEnd"/>
      <w:r w:rsidR="00BD6464" w:rsidRPr="00737672">
        <w:rPr>
          <w:sz w:val="22"/>
          <w:szCs w:val="22"/>
          <w:lang w:val="en-GB"/>
        </w:rPr>
        <w:t xml:space="preserve"> depletion leads to a change in the phase composition of the sintered layer compared to the initial powder.</w:t>
      </w:r>
      <w:r w:rsidR="00AE6725" w:rsidRPr="00737672">
        <w:rPr>
          <w:sz w:val="22"/>
          <w:szCs w:val="22"/>
          <w:lang w:val="en-GB"/>
        </w:rPr>
        <w:t xml:space="preserve"> </w:t>
      </w:r>
    </w:p>
    <w:p w14:paraId="6CE88CA9" w14:textId="1DDDF87B" w:rsidR="002D29DB" w:rsidRPr="00737672" w:rsidRDefault="00BD6464" w:rsidP="00E91B52">
      <w:pPr>
        <w:jc w:val="both"/>
        <w:rPr>
          <w:rFonts w:ascii="Times New Roman" w:hAnsi="Times New Roman" w:cs="Times New Roman"/>
          <w:bCs/>
          <w:lang w:val="en-GB"/>
        </w:rPr>
      </w:pPr>
      <w:r w:rsidRPr="00737672">
        <w:rPr>
          <w:rFonts w:ascii="Times New Roman" w:hAnsi="Times New Roman" w:cs="Times New Roman"/>
          <w:lang w:val="en-GB"/>
        </w:rPr>
        <w:t xml:space="preserve">While the initial </w:t>
      </w:r>
      <w:r w:rsidR="001D4A63" w:rsidRPr="00737672">
        <w:rPr>
          <w:rFonts w:ascii="Times New Roman" w:hAnsi="Times New Roman" w:cs="Times New Roman"/>
          <w:lang w:val="en-GB"/>
        </w:rPr>
        <w:t>PC-</w:t>
      </w:r>
      <w:proofErr w:type="spellStart"/>
      <w:r w:rsidR="001D4A63" w:rsidRPr="00737672">
        <w:rPr>
          <w:rFonts w:ascii="Times New Roman" w:hAnsi="Times New Roman" w:cs="Times New Roman"/>
          <w:lang w:val="en-GB"/>
        </w:rPr>
        <w:t>NiO</w:t>
      </w:r>
      <w:proofErr w:type="spellEnd"/>
      <w:r w:rsidR="001D4A63" w:rsidRPr="00737672">
        <w:rPr>
          <w:rFonts w:ascii="Times New Roman" w:hAnsi="Times New Roman" w:cs="Times New Roman"/>
          <w:lang w:val="en-GB"/>
        </w:rPr>
        <w:t xml:space="preserve"> </w:t>
      </w:r>
      <w:r w:rsidRPr="00737672">
        <w:rPr>
          <w:rFonts w:ascii="Times New Roman" w:hAnsi="Times New Roman" w:cs="Times New Roman"/>
          <w:lang w:val="en-GB"/>
        </w:rPr>
        <w:t>powder</w:t>
      </w:r>
      <w:r w:rsidR="00734416" w:rsidRPr="00737672">
        <w:rPr>
          <w:rFonts w:ascii="Times New Roman" w:hAnsi="Times New Roman" w:cs="Times New Roman"/>
          <w:lang w:val="en-GB"/>
        </w:rPr>
        <w:t xml:space="preserve"> also</w:t>
      </w:r>
      <w:r w:rsidRPr="00737672">
        <w:rPr>
          <w:rFonts w:ascii="Times New Roman" w:hAnsi="Times New Roman" w:cs="Times New Roman"/>
          <w:lang w:val="en-GB"/>
        </w:rPr>
        <w:t xml:space="preserve"> </w:t>
      </w:r>
      <w:r w:rsidR="00734416" w:rsidRPr="00737672">
        <w:rPr>
          <w:rFonts w:ascii="Times New Roman" w:hAnsi="Times New Roman" w:cs="Times New Roman"/>
          <w:lang w:val="en-GB"/>
        </w:rPr>
        <w:t xml:space="preserve">contains </w:t>
      </w:r>
      <w:r w:rsidRPr="00737672">
        <w:rPr>
          <w:rFonts w:ascii="Times New Roman" w:hAnsi="Times New Roman" w:cs="Times New Roman"/>
          <w:lang w:val="en-GB"/>
        </w:rPr>
        <w:t xml:space="preserve">a </w:t>
      </w:r>
      <w:proofErr w:type="gramStart"/>
      <w:r w:rsidRPr="00737672">
        <w:rPr>
          <w:rFonts w:ascii="Times New Roman" w:hAnsi="Times New Roman" w:cs="Times New Roman"/>
          <w:lang w:val="en-GB"/>
        </w:rPr>
        <w:t>B</w:t>
      </w:r>
      <w:r w:rsidR="00995107" w:rsidRPr="00737672">
        <w:rPr>
          <w:rFonts w:ascii="Times New Roman" w:hAnsi="Times New Roman" w:cs="Times New Roman"/>
          <w:lang w:val="en-GB"/>
        </w:rPr>
        <w:t>a</w:t>
      </w:r>
      <w:r w:rsidR="001D4A63" w:rsidRPr="00737672">
        <w:rPr>
          <w:rFonts w:ascii="Times New Roman" w:hAnsi="Times New Roman" w:cs="Times New Roman"/>
          <w:lang w:val="en-GB"/>
        </w:rPr>
        <w:t>(</w:t>
      </w:r>
      <w:proofErr w:type="spellStart"/>
      <w:proofErr w:type="gramEnd"/>
      <w:r w:rsidRPr="00737672">
        <w:rPr>
          <w:rFonts w:ascii="Times New Roman" w:hAnsi="Times New Roman" w:cs="Times New Roman"/>
          <w:lang w:val="en-GB"/>
        </w:rPr>
        <w:t>Ce</w:t>
      </w:r>
      <w:r w:rsidR="001D4A63" w:rsidRPr="00737672">
        <w:rPr>
          <w:rFonts w:ascii="Times New Roman" w:hAnsi="Times New Roman" w:cs="Times New Roman"/>
          <w:lang w:val="en-GB"/>
        </w:rPr>
        <w:t>,</w:t>
      </w:r>
      <w:r w:rsidRPr="00737672">
        <w:rPr>
          <w:rFonts w:ascii="Times New Roman" w:hAnsi="Times New Roman" w:cs="Times New Roman"/>
          <w:lang w:val="en-GB"/>
        </w:rPr>
        <w:t>Y</w:t>
      </w:r>
      <w:proofErr w:type="spellEnd"/>
      <w:r w:rsidR="001D4A63" w:rsidRPr="00737672">
        <w:rPr>
          <w:rFonts w:ascii="Times New Roman" w:hAnsi="Times New Roman" w:cs="Times New Roman"/>
          <w:lang w:val="en-GB"/>
        </w:rPr>
        <w:t>)</w:t>
      </w:r>
      <w:r w:rsidRPr="00737672">
        <w:rPr>
          <w:rFonts w:ascii="Times New Roman" w:hAnsi="Times New Roman" w:cs="Times New Roman"/>
          <w:lang w:val="en-GB"/>
        </w:rPr>
        <w:t>O</w:t>
      </w:r>
      <w:r w:rsidRPr="00737672">
        <w:rPr>
          <w:rFonts w:ascii="Times New Roman" w:hAnsi="Times New Roman" w:cs="Times New Roman"/>
          <w:vertAlign w:val="subscript"/>
          <w:lang w:val="en-GB"/>
        </w:rPr>
        <w:t>3</w:t>
      </w:r>
      <w:r w:rsidRPr="00737672">
        <w:rPr>
          <w:rFonts w:ascii="Times New Roman" w:hAnsi="Times New Roman" w:cs="Times New Roman"/>
          <w:lang w:val="en-GB"/>
        </w:rPr>
        <w:t xml:space="preserve"> and a </w:t>
      </w:r>
      <w:r w:rsidR="00674837" w:rsidRPr="00737672">
        <w:rPr>
          <w:rFonts w:ascii="Times New Roman" w:hAnsi="Times New Roman" w:cs="Times New Roman"/>
          <w:lang w:val="en-GB"/>
        </w:rPr>
        <w:t>(</w:t>
      </w:r>
      <w:proofErr w:type="spellStart"/>
      <w:r w:rsidR="00674837" w:rsidRPr="00737672">
        <w:rPr>
          <w:rFonts w:ascii="Times New Roman" w:hAnsi="Times New Roman" w:cs="Times New Roman"/>
          <w:lang w:val="en-GB"/>
        </w:rPr>
        <w:t>Ce,Zr</w:t>
      </w:r>
      <w:proofErr w:type="spellEnd"/>
      <w:r w:rsidR="00674837" w:rsidRPr="00737672">
        <w:rPr>
          <w:rFonts w:ascii="Times New Roman" w:hAnsi="Times New Roman" w:cs="Times New Roman"/>
          <w:lang w:val="en-GB"/>
        </w:rPr>
        <w:t>)</w:t>
      </w:r>
      <w:r w:rsidRPr="00737672">
        <w:rPr>
          <w:rFonts w:ascii="Times New Roman" w:hAnsi="Times New Roman" w:cs="Times New Roman"/>
          <w:lang w:val="en-GB"/>
        </w:rPr>
        <w:t>O</w:t>
      </w:r>
      <w:r w:rsidRPr="00737672">
        <w:rPr>
          <w:rFonts w:ascii="Times New Roman" w:hAnsi="Times New Roman" w:cs="Times New Roman"/>
          <w:vertAlign w:val="subscript"/>
          <w:lang w:val="en-GB"/>
        </w:rPr>
        <w:t>2</w:t>
      </w:r>
      <w:r w:rsidRPr="00737672">
        <w:rPr>
          <w:rFonts w:ascii="Times New Roman" w:hAnsi="Times New Roman" w:cs="Times New Roman"/>
          <w:lang w:val="en-GB"/>
        </w:rPr>
        <w:t xml:space="preserve"> phase</w:t>
      </w:r>
      <w:r w:rsidR="005A074D" w:rsidRPr="00737672">
        <w:rPr>
          <w:rFonts w:ascii="Times New Roman" w:hAnsi="Times New Roman" w:cs="Times New Roman"/>
          <w:lang w:val="en-GB"/>
        </w:rPr>
        <w:t xml:space="preserve"> (see </w:t>
      </w:r>
      <w:r w:rsidR="005A074D" w:rsidRPr="00737672">
        <w:rPr>
          <w:rFonts w:ascii="Times New Roman" w:hAnsi="Times New Roman" w:cs="Times New Roman"/>
          <w:lang w:val="en-GB"/>
        </w:rPr>
        <w:fldChar w:fldCharType="begin"/>
      </w:r>
      <w:r w:rsidR="005A074D" w:rsidRPr="00737672">
        <w:rPr>
          <w:rFonts w:ascii="Times New Roman" w:hAnsi="Times New Roman" w:cs="Times New Roman"/>
          <w:lang w:val="en-GB"/>
        </w:rPr>
        <w:instrText xml:space="preserve"> REF _Ref13563418 \h  \* MERGEFORMAT </w:instrText>
      </w:r>
      <w:r w:rsidR="005A074D" w:rsidRPr="00737672">
        <w:rPr>
          <w:rFonts w:ascii="Times New Roman" w:hAnsi="Times New Roman" w:cs="Times New Roman"/>
          <w:lang w:val="en-GB"/>
        </w:rPr>
      </w:r>
      <w:r w:rsidR="005A074D" w:rsidRPr="00737672">
        <w:rPr>
          <w:rFonts w:ascii="Times New Roman" w:hAnsi="Times New Roman" w:cs="Times New Roman"/>
          <w:lang w:val="en-GB"/>
        </w:rPr>
        <w:fldChar w:fldCharType="separate"/>
      </w:r>
      <w:r w:rsidR="0030246D" w:rsidRPr="00737672">
        <w:rPr>
          <w:rFonts w:ascii="Times New Roman" w:hAnsi="Times New Roman" w:cs="Times New Roman"/>
          <w:iCs/>
          <w:lang w:val="en-GB"/>
        </w:rPr>
        <w:t xml:space="preserve">Figure </w:t>
      </w:r>
      <w:r w:rsidR="0030246D" w:rsidRPr="00737672">
        <w:rPr>
          <w:rFonts w:ascii="Times New Roman" w:hAnsi="Times New Roman" w:cs="Times New Roman"/>
          <w:iCs/>
          <w:noProof/>
          <w:lang w:val="en-GB"/>
        </w:rPr>
        <w:t>1</w:t>
      </w:r>
      <w:r w:rsidR="005A074D" w:rsidRPr="00737672">
        <w:rPr>
          <w:rFonts w:ascii="Times New Roman" w:hAnsi="Times New Roman" w:cs="Times New Roman"/>
          <w:lang w:val="en-GB"/>
        </w:rPr>
        <w:fldChar w:fldCharType="end"/>
      </w:r>
      <w:r w:rsidR="005A074D" w:rsidRPr="00737672">
        <w:rPr>
          <w:rFonts w:ascii="Times New Roman" w:hAnsi="Times New Roman" w:cs="Times New Roman"/>
          <w:lang w:val="en-GB"/>
        </w:rPr>
        <w:t>)</w:t>
      </w:r>
      <w:r w:rsidR="001C4CEC" w:rsidRPr="00737672">
        <w:rPr>
          <w:rFonts w:ascii="Times New Roman" w:hAnsi="Times New Roman" w:cs="Times New Roman"/>
          <w:lang w:val="en-GB"/>
        </w:rPr>
        <w:t xml:space="preserve"> </w:t>
      </w:r>
      <w:r w:rsidR="00734416" w:rsidRPr="00737672">
        <w:rPr>
          <w:rFonts w:ascii="Times New Roman" w:hAnsi="Times New Roman" w:cs="Times New Roman"/>
          <w:lang w:val="en-GB"/>
        </w:rPr>
        <w:t>beside the BaZrO</w:t>
      </w:r>
      <w:r w:rsidR="00734416" w:rsidRPr="00737672">
        <w:rPr>
          <w:rFonts w:ascii="Times New Roman" w:hAnsi="Times New Roman" w:cs="Times New Roman"/>
          <w:vertAlign w:val="subscript"/>
          <w:lang w:val="en-GB"/>
        </w:rPr>
        <w:t>3</w:t>
      </w:r>
      <w:r w:rsidR="00734416" w:rsidRPr="00737672">
        <w:rPr>
          <w:rFonts w:ascii="Times New Roman" w:hAnsi="Times New Roman" w:cs="Times New Roman"/>
          <w:lang w:val="en-GB"/>
        </w:rPr>
        <w:t xml:space="preserve"> phase, </w:t>
      </w:r>
      <w:r w:rsidR="001C4CEC" w:rsidRPr="00737672">
        <w:rPr>
          <w:rFonts w:ascii="Times New Roman" w:hAnsi="Times New Roman" w:cs="Times New Roman"/>
          <w:lang w:val="en-GB"/>
        </w:rPr>
        <w:t>the phase content changes during sintering.</w:t>
      </w:r>
      <w:r w:rsidR="001C4CEC" w:rsidRPr="00737672">
        <w:rPr>
          <w:lang w:val="en-GB"/>
        </w:rPr>
        <w:t xml:space="preserve"> </w:t>
      </w:r>
      <w:r w:rsidR="000B0B60" w:rsidRPr="00737672">
        <w:rPr>
          <w:rFonts w:ascii="Times New Roman" w:hAnsi="Times New Roman" w:cs="Times New Roman"/>
          <w:bCs/>
          <w:lang w:val="en-GB"/>
        </w:rPr>
        <w:t>The secondary phase formation of BaZrO</w:t>
      </w:r>
      <w:r w:rsidR="000B0B60" w:rsidRPr="00737672">
        <w:rPr>
          <w:rFonts w:ascii="Times New Roman" w:hAnsi="Times New Roman" w:cs="Times New Roman"/>
          <w:bCs/>
          <w:vertAlign w:val="subscript"/>
          <w:lang w:val="en-GB"/>
        </w:rPr>
        <w:t>3</w:t>
      </w:r>
      <w:r w:rsidR="000B0B60" w:rsidRPr="00737672">
        <w:rPr>
          <w:rFonts w:ascii="Times New Roman" w:hAnsi="Times New Roman" w:cs="Times New Roman"/>
          <w:bCs/>
          <w:lang w:val="en-GB"/>
        </w:rPr>
        <w:t xml:space="preserve"> and (</w:t>
      </w:r>
      <w:proofErr w:type="spellStart"/>
      <w:proofErr w:type="gramStart"/>
      <w:r w:rsidR="000B0B60" w:rsidRPr="00737672">
        <w:rPr>
          <w:rFonts w:ascii="Times New Roman" w:hAnsi="Times New Roman" w:cs="Times New Roman"/>
          <w:bCs/>
          <w:lang w:val="en-GB"/>
        </w:rPr>
        <w:t>Ce,Y</w:t>
      </w:r>
      <w:proofErr w:type="spellEnd"/>
      <w:proofErr w:type="gramEnd"/>
      <w:r w:rsidR="000B0B60" w:rsidRPr="00737672">
        <w:rPr>
          <w:rFonts w:ascii="Times New Roman" w:hAnsi="Times New Roman" w:cs="Times New Roman"/>
          <w:bCs/>
          <w:lang w:val="en-GB"/>
        </w:rPr>
        <w:t>)O</w:t>
      </w:r>
      <w:r w:rsidR="000B0B60" w:rsidRPr="00737672">
        <w:rPr>
          <w:rFonts w:ascii="Times New Roman" w:hAnsi="Times New Roman" w:cs="Times New Roman"/>
          <w:bCs/>
          <w:vertAlign w:val="subscript"/>
          <w:lang w:val="en-GB"/>
        </w:rPr>
        <w:t>2</w:t>
      </w:r>
      <w:r w:rsidR="000B0B60" w:rsidRPr="00737672">
        <w:rPr>
          <w:rFonts w:ascii="Times New Roman" w:hAnsi="Times New Roman" w:cs="Times New Roman"/>
          <w:bCs/>
          <w:lang w:val="en-GB"/>
        </w:rPr>
        <w:t xml:space="preserve"> is a result of the </w:t>
      </w:r>
      <w:proofErr w:type="spellStart"/>
      <w:r w:rsidR="000B0B60" w:rsidRPr="00737672">
        <w:rPr>
          <w:rFonts w:ascii="Times New Roman" w:hAnsi="Times New Roman" w:cs="Times New Roman"/>
          <w:bCs/>
          <w:lang w:val="en-GB"/>
        </w:rPr>
        <w:t>NiO</w:t>
      </w:r>
      <w:proofErr w:type="spellEnd"/>
      <w:r w:rsidR="000B0B60" w:rsidRPr="00737672">
        <w:rPr>
          <w:rFonts w:ascii="Times New Roman" w:hAnsi="Times New Roman" w:cs="Times New Roman"/>
          <w:bCs/>
          <w:lang w:val="en-GB"/>
        </w:rPr>
        <w:t xml:space="preserve"> depletion from PC-</w:t>
      </w:r>
      <w:proofErr w:type="spellStart"/>
      <w:r w:rsidR="000B0B60" w:rsidRPr="00737672">
        <w:rPr>
          <w:rFonts w:ascii="Times New Roman" w:hAnsi="Times New Roman" w:cs="Times New Roman"/>
          <w:bCs/>
          <w:lang w:val="en-GB"/>
        </w:rPr>
        <w:t>NiO</w:t>
      </w:r>
      <w:proofErr w:type="spellEnd"/>
      <w:r w:rsidR="000B0B60" w:rsidRPr="00737672">
        <w:rPr>
          <w:rFonts w:ascii="Times New Roman" w:hAnsi="Times New Roman" w:cs="Times New Roman"/>
          <w:bCs/>
          <w:lang w:val="en-GB"/>
        </w:rPr>
        <w:t xml:space="preserve"> during sintering on MgO. Reason is the incongruent precipitation of Ba from the (</w:t>
      </w:r>
      <w:proofErr w:type="spellStart"/>
      <w:proofErr w:type="gramStart"/>
      <w:r w:rsidR="000B0B60" w:rsidRPr="00737672">
        <w:rPr>
          <w:rFonts w:ascii="Times New Roman" w:hAnsi="Times New Roman" w:cs="Times New Roman"/>
          <w:bCs/>
          <w:lang w:val="en-GB"/>
        </w:rPr>
        <w:t>Ba,Ni</w:t>
      </w:r>
      <w:proofErr w:type="spellEnd"/>
      <w:proofErr w:type="gramEnd"/>
      <w:r w:rsidR="000B0B60" w:rsidRPr="00737672">
        <w:rPr>
          <w:rFonts w:ascii="Times New Roman" w:hAnsi="Times New Roman" w:cs="Times New Roman"/>
          <w:bCs/>
          <w:lang w:val="en-GB"/>
        </w:rPr>
        <w:t>)O</w:t>
      </w:r>
      <w:r w:rsidR="000B0B60" w:rsidRPr="00737672">
        <w:rPr>
          <w:rFonts w:ascii="Times New Roman" w:hAnsi="Times New Roman" w:cs="Times New Roman"/>
          <w:bCs/>
          <w:vertAlign w:val="subscript"/>
          <w:lang w:val="en-GB"/>
        </w:rPr>
        <w:t>x</w:t>
      </w:r>
      <w:r w:rsidR="000B0B60" w:rsidRPr="00737672">
        <w:rPr>
          <w:rFonts w:ascii="Times New Roman" w:hAnsi="Times New Roman" w:cs="Times New Roman"/>
          <w:bCs/>
          <w:lang w:val="en-GB"/>
        </w:rPr>
        <w:t xml:space="preserve"> liquid phase from 1125°C, and respectively Ba and Y from the (</w:t>
      </w:r>
      <w:proofErr w:type="spellStart"/>
      <w:r w:rsidR="000B0B60" w:rsidRPr="00737672">
        <w:rPr>
          <w:rFonts w:ascii="Times New Roman" w:hAnsi="Times New Roman" w:cs="Times New Roman"/>
          <w:bCs/>
          <w:lang w:val="en-GB"/>
        </w:rPr>
        <w:t>Ba,Ni,Y</w:t>
      </w:r>
      <w:proofErr w:type="spellEnd"/>
      <w:r w:rsidR="000B0B60" w:rsidRPr="00737672">
        <w:rPr>
          <w:rFonts w:ascii="Times New Roman" w:hAnsi="Times New Roman" w:cs="Times New Roman"/>
          <w:bCs/>
          <w:lang w:val="en-GB"/>
        </w:rPr>
        <w:t>)O</w:t>
      </w:r>
      <w:r w:rsidR="000B0B60" w:rsidRPr="00737672">
        <w:rPr>
          <w:rFonts w:ascii="Times New Roman" w:hAnsi="Times New Roman" w:cs="Times New Roman"/>
          <w:bCs/>
          <w:vertAlign w:val="subscript"/>
          <w:lang w:val="en-GB"/>
        </w:rPr>
        <w:t>x</w:t>
      </w:r>
      <w:r w:rsidR="000B0B60" w:rsidRPr="00737672">
        <w:rPr>
          <w:rFonts w:ascii="Times New Roman" w:hAnsi="Times New Roman" w:cs="Times New Roman"/>
          <w:bCs/>
          <w:lang w:val="en-GB"/>
        </w:rPr>
        <w:t xml:space="preserve"> liquid phase from 1450°C onwards.</w:t>
      </w:r>
      <w:r w:rsidR="00236C78" w:rsidRPr="00737672">
        <w:rPr>
          <w:rFonts w:ascii="Times New Roman" w:hAnsi="Times New Roman" w:cs="Times New Roman"/>
          <w:bCs/>
          <w:lang w:val="en-GB"/>
        </w:rPr>
        <w:t xml:space="preserve"> </w:t>
      </w:r>
      <w:r w:rsidR="001C4CEC" w:rsidRPr="00737672">
        <w:rPr>
          <w:rFonts w:ascii="Times New Roman" w:hAnsi="Times New Roman" w:cs="Times New Roman"/>
          <w:lang w:val="en-GB"/>
        </w:rPr>
        <w:t xml:space="preserve">Therefore, the sintered </w:t>
      </w:r>
      <w:r w:rsidR="000B0B60" w:rsidRPr="00737672">
        <w:rPr>
          <w:rFonts w:ascii="Times New Roman" w:hAnsi="Times New Roman" w:cs="Times New Roman"/>
          <w:lang w:val="en-GB"/>
        </w:rPr>
        <w:t>PC-</w:t>
      </w:r>
      <w:proofErr w:type="spellStart"/>
      <w:r w:rsidR="000B0B60" w:rsidRPr="00737672">
        <w:rPr>
          <w:rFonts w:ascii="Times New Roman" w:hAnsi="Times New Roman" w:cs="Times New Roman"/>
          <w:lang w:val="en-GB"/>
        </w:rPr>
        <w:t>NiO</w:t>
      </w:r>
      <w:proofErr w:type="spellEnd"/>
      <w:r w:rsidR="000B0B60" w:rsidRPr="00737672">
        <w:rPr>
          <w:rFonts w:ascii="Times New Roman" w:hAnsi="Times New Roman" w:cs="Times New Roman"/>
          <w:lang w:val="en-GB"/>
        </w:rPr>
        <w:t xml:space="preserve"> </w:t>
      </w:r>
      <w:r w:rsidR="001C4CEC" w:rsidRPr="00737672">
        <w:rPr>
          <w:rFonts w:ascii="Times New Roman" w:hAnsi="Times New Roman" w:cs="Times New Roman"/>
          <w:lang w:val="en-GB"/>
        </w:rPr>
        <w:t xml:space="preserve">layers </w:t>
      </w:r>
      <w:r w:rsidR="00FE2A02" w:rsidRPr="00737672">
        <w:rPr>
          <w:rFonts w:ascii="Times New Roman" w:hAnsi="Times New Roman" w:cs="Times New Roman"/>
          <w:lang w:val="en-GB"/>
        </w:rPr>
        <w:t>contains</w:t>
      </w:r>
      <w:r w:rsidR="001C4CEC" w:rsidRPr="00737672">
        <w:rPr>
          <w:rFonts w:ascii="Times New Roman" w:hAnsi="Times New Roman" w:cs="Times New Roman"/>
          <w:lang w:val="en-GB"/>
        </w:rPr>
        <w:t xml:space="preserve"> the new phases </w:t>
      </w:r>
      <w:r w:rsidR="005A074D" w:rsidRPr="00737672">
        <w:rPr>
          <w:rFonts w:ascii="Times New Roman" w:hAnsi="Times New Roman" w:cs="Times New Roman"/>
          <w:lang w:val="en-GB"/>
        </w:rPr>
        <w:t>BaZrO</w:t>
      </w:r>
      <w:r w:rsidR="005A074D" w:rsidRPr="00737672">
        <w:rPr>
          <w:rFonts w:ascii="Times New Roman" w:hAnsi="Times New Roman" w:cs="Times New Roman"/>
          <w:vertAlign w:val="subscript"/>
          <w:lang w:val="en-GB"/>
        </w:rPr>
        <w:t>3</w:t>
      </w:r>
      <w:r w:rsidR="001C4CEC" w:rsidRPr="00737672">
        <w:rPr>
          <w:rFonts w:ascii="Times New Roman" w:hAnsi="Times New Roman" w:cs="Times New Roman"/>
          <w:lang w:val="en-GB"/>
        </w:rPr>
        <w:t>,</w:t>
      </w:r>
      <w:r w:rsidR="005A074D" w:rsidRPr="00737672">
        <w:rPr>
          <w:rFonts w:ascii="Times New Roman" w:hAnsi="Times New Roman" w:cs="Times New Roman"/>
          <w:lang w:val="en-GB"/>
        </w:rPr>
        <w:t xml:space="preserve"> </w:t>
      </w:r>
      <w:r w:rsidR="001D4A63" w:rsidRPr="00737672">
        <w:rPr>
          <w:rFonts w:ascii="Times New Roman" w:hAnsi="Times New Roman" w:cs="Times New Roman"/>
          <w:lang w:val="en-GB"/>
        </w:rPr>
        <w:t>(</w:t>
      </w:r>
      <w:proofErr w:type="spellStart"/>
      <w:r w:rsidR="005A074D" w:rsidRPr="00737672">
        <w:rPr>
          <w:rFonts w:ascii="Times New Roman" w:hAnsi="Times New Roman" w:cs="Times New Roman"/>
          <w:lang w:val="en-GB"/>
        </w:rPr>
        <w:t>Ce</w:t>
      </w:r>
      <w:r w:rsidR="001D4A63" w:rsidRPr="00737672">
        <w:rPr>
          <w:rFonts w:ascii="Times New Roman" w:hAnsi="Times New Roman" w:cs="Times New Roman"/>
          <w:lang w:val="en-GB"/>
        </w:rPr>
        <w:t>,</w:t>
      </w:r>
      <w:r w:rsidR="005A074D" w:rsidRPr="00737672">
        <w:rPr>
          <w:rFonts w:ascii="Times New Roman" w:hAnsi="Times New Roman" w:cs="Times New Roman"/>
          <w:lang w:val="en-GB"/>
        </w:rPr>
        <w:t>Y</w:t>
      </w:r>
      <w:proofErr w:type="spellEnd"/>
      <w:r w:rsidR="001D4A63" w:rsidRPr="00737672">
        <w:rPr>
          <w:rFonts w:ascii="Times New Roman" w:hAnsi="Times New Roman" w:cs="Times New Roman"/>
          <w:lang w:val="en-GB"/>
        </w:rPr>
        <w:t>)</w:t>
      </w:r>
      <w:r w:rsidR="005A074D" w:rsidRPr="00737672">
        <w:rPr>
          <w:rFonts w:ascii="Times New Roman" w:hAnsi="Times New Roman" w:cs="Times New Roman"/>
          <w:lang w:val="en-GB"/>
        </w:rPr>
        <w:t>O</w:t>
      </w:r>
      <w:r w:rsidR="005A074D" w:rsidRPr="00737672">
        <w:rPr>
          <w:rFonts w:ascii="Times New Roman" w:hAnsi="Times New Roman" w:cs="Times New Roman"/>
          <w:vertAlign w:val="subscript"/>
          <w:lang w:val="en-GB"/>
        </w:rPr>
        <w:t>2</w:t>
      </w:r>
      <w:r w:rsidR="005A074D" w:rsidRPr="00737672">
        <w:rPr>
          <w:rFonts w:ascii="Times New Roman" w:hAnsi="Times New Roman" w:cs="Times New Roman"/>
          <w:lang w:val="en-GB"/>
        </w:rPr>
        <w:t xml:space="preserve"> </w:t>
      </w:r>
      <w:r w:rsidR="001C4CEC" w:rsidRPr="00737672">
        <w:rPr>
          <w:rFonts w:ascii="Times New Roman" w:hAnsi="Times New Roman" w:cs="Times New Roman"/>
          <w:lang w:val="en-GB"/>
        </w:rPr>
        <w:t xml:space="preserve">and a </w:t>
      </w:r>
      <w:proofErr w:type="spellStart"/>
      <w:r w:rsidR="00074FDF" w:rsidRPr="00737672">
        <w:rPr>
          <w:rFonts w:ascii="Times New Roman" w:hAnsi="Times New Roman" w:cs="Times New Roman"/>
          <w:lang w:val="en-GB"/>
        </w:rPr>
        <w:t>Zr</w:t>
      </w:r>
      <w:proofErr w:type="spellEnd"/>
      <w:r w:rsidR="00074FDF" w:rsidRPr="00737672">
        <w:rPr>
          <w:rFonts w:ascii="Times New Roman" w:hAnsi="Times New Roman" w:cs="Times New Roman"/>
          <w:lang w:val="en-GB"/>
        </w:rPr>
        <w:t xml:space="preserve">-rich </w:t>
      </w:r>
      <w:r w:rsidR="001C4CEC" w:rsidRPr="00737672">
        <w:rPr>
          <w:rFonts w:ascii="Times New Roman" w:hAnsi="Times New Roman" w:cs="Times New Roman"/>
          <w:lang w:val="en-GB"/>
        </w:rPr>
        <w:t>BCZY</w:t>
      </w:r>
      <w:r w:rsidR="001C4CEC" w:rsidRPr="00737672">
        <w:rPr>
          <w:rFonts w:ascii="Times New Roman" w:hAnsi="Times New Roman" w:cs="Times New Roman"/>
          <w:vertAlign w:val="superscript"/>
          <w:lang w:val="en-GB"/>
        </w:rPr>
        <w:t xml:space="preserve"> </w:t>
      </w:r>
      <w:r w:rsidR="001C4CEC" w:rsidRPr="00737672">
        <w:rPr>
          <w:rFonts w:ascii="Times New Roman" w:hAnsi="Times New Roman" w:cs="Times New Roman"/>
          <w:lang w:val="en-GB"/>
        </w:rPr>
        <w:t>phase of unknown stoichiometry</w:t>
      </w:r>
      <w:r w:rsidR="00870DA6" w:rsidRPr="00737672">
        <w:rPr>
          <w:rFonts w:ascii="Times New Roman" w:hAnsi="Times New Roman" w:cs="Times New Roman"/>
          <w:lang w:val="en-GB"/>
        </w:rPr>
        <w:t xml:space="preserve"> (</w:t>
      </w:r>
      <w:r w:rsidR="00870DA6" w:rsidRPr="00737672">
        <w:rPr>
          <w:rFonts w:ascii="Times New Roman" w:hAnsi="Times New Roman" w:cs="Times New Roman"/>
          <w:lang w:val="en-GB"/>
        </w:rPr>
        <w:fldChar w:fldCharType="begin"/>
      </w:r>
      <w:r w:rsidR="00870DA6" w:rsidRPr="00737672">
        <w:rPr>
          <w:rFonts w:ascii="Times New Roman" w:hAnsi="Times New Roman" w:cs="Times New Roman"/>
          <w:lang w:val="en-GB"/>
        </w:rPr>
        <w:instrText xml:space="preserve"> REF _Ref136596463 \h  \* MERGEFORMAT </w:instrText>
      </w:r>
      <w:r w:rsidR="00870DA6" w:rsidRPr="00737672">
        <w:rPr>
          <w:rFonts w:ascii="Times New Roman" w:hAnsi="Times New Roman" w:cs="Times New Roman"/>
          <w:lang w:val="en-GB"/>
        </w:rPr>
      </w:r>
      <w:r w:rsidR="00870DA6"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 xml:space="preserve">Figure </w:t>
      </w:r>
      <w:r w:rsidR="0030246D" w:rsidRPr="00737672">
        <w:rPr>
          <w:rFonts w:ascii="Times New Roman" w:hAnsi="Times New Roman" w:cs="Times New Roman"/>
          <w:noProof/>
          <w:lang w:val="en-GB"/>
        </w:rPr>
        <w:t>9</w:t>
      </w:r>
      <w:r w:rsidR="00870DA6" w:rsidRPr="00737672">
        <w:rPr>
          <w:rFonts w:ascii="Times New Roman" w:hAnsi="Times New Roman" w:cs="Times New Roman"/>
          <w:lang w:val="en-GB"/>
        </w:rPr>
        <w:fldChar w:fldCharType="end"/>
      </w:r>
      <w:r w:rsidR="001D4A63" w:rsidRPr="00737672">
        <w:rPr>
          <w:rFonts w:ascii="Times New Roman" w:hAnsi="Times New Roman" w:cs="Times New Roman"/>
          <w:lang w:val="en-GB"/>
        </w:rPr>
        <w:t>A</w:t>
      </w:r>
      <w:r w:rsidR="005A074D" w:rsidRPr="00737672">
        <w:rPr>
          <w:rFonts w:ascii="Times New Roman" w:hAnsi="Times New Roman" w:cs="Times New Roman"/>
          <w:lang w:val="en-GB"/>
        </w:rPr>
        <w:t>)</w:t>
      </w:r>
      <w:r w:rsidR="00074FDF" w:rsidRPr="00737672">
        <w:rPr>
          <w:rFonts w:ascii="Times New Roman" w:hAnsi="Times New Roman" w:cs="Times New Roman"/>
          <w:lang w:val="en-GB"/>
        </w:rPr>
        <w:t xml:space="preserve">, </w:t>
      </w:r>
      <w:r w:rsidR="00063A69" w:rsidRPr="00737672">
        <w:rPr>
          <w:rFonts w:ascii="Times New Roman" w:hAnsi="Times New Roman" w:cs="Times New Roman"/>
          <w:lang w:val="en-GB"/>
        </w:rPr>
        <w:t xml:space="preserve">as schematically illustrated in </w:t>
      </w:r>
      <w:r w:rsidR="00AB4452" w:rsidRPr="00737672">
        <w:rPr>
          <w:rFonts w:ascii="Times New Roman" w:hAnsi="Times New Roman" w:cs="Times New Roman"/>
          <w:lang w:val="en-GB"/>
        </w:rPr>
        <w:t>(</w:t>
      </w:r>
      <w:r w:rsidR="00063A69" w:rsidRPr="00737672">
        <w:rPr>
          <w:rFonts w:ascii="Times New Roman" w:hAnsi="Times New Roman" w:cs="Times New Roman"/>
          <w:lang w:val="en-GB"/>
        </w:rPr>
        <w:fldChar w:fldCharType="begin"/>
      </w:r>
      <w:r w:rsidR="00063A69" w:rsidRPr="00737672">
        <w:rPr>
          <w:rFonts w:ascii="Times New Roman" w:hAnsi="Times New Roman" w:cs="Times New Roman"/>
          <w:lang w:val="en-GB"/>
        </w:rPr>
        <w:instrText xml:space="preserve"> REF _Ref121407930 \h  \* MERGEFORMAT </w:instrText>
      </w:r>
      <w:r w:rsidR="00063A69" w:rsidRPr="00737672">
        <w:rPr>
          <w:rFonts w:ascii="Times New Roman" w:hAnsi="Times New Roman" w:cs="Times New Roman"/>
          <w:lang w:val="en-GB"/>
        </w:rPr>
      </w:r>
      <w:r w:rsidR="00063A69"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 xml:space="preserve">Figure </w:t>
      </w:r>
      <w:r w:rsidR="0030246D" w:rsidRPr="00737672">
        <w:rPr>
          <w:rFonts w:ascii="Times New Roman" w:hAnsi="Times New Roman" w:cs="Times New Roman"/>
          <w:noProof/>
          <w:lang w:val="en-GB"/>
        </w:rPr>
        <w:t>10</w:t>
      </w:r>
      <w:r w:rsidR="00063A69" w:rsidRPr="00737672">
        <w:rPr>
          <w:rFonts w:ascii="Times New Roman" w:hAnsi="Times New Roman" w:cs="Times New Roman"/>
          <w:lang w:val="en-GB"/>
        </w:rPr>
        <w:fldChar w:fldCharType="end"/>
      </w:r>
      <w:r w:rsidR="00063A69" w:rsidRPr="00737672">
        <w:rPr>
          <w:rFonts w:ascii="Times New Roman" w:hAnsi="Times New Roman" w:cs="Times New Roman"/>
          <w:lang w:val="en-GB"/>
        </w:rPr>
        <w:t>)</w:t>
      </w:r>
      <w:r w:rsidR="005A074D" w:rsidRPr="00737672">
        <w:rPr>
          <w:rFonts w:ascii="Times New Roman" w:hAnsi="Times New Roman" w:cs="Times New Roman"/>
          <w:lang w:val="en-GB"/>
        </w:rPr>
        <w:t>.</w:t>
      </w:r>
    </w:p>
    <w:p w14:paraId="13866110" w14:textId="0575EA63" w:rsidR="000B0B60" w:rsidRPr="00737672" w:rsidRDefault="000B0B60" w:rsidP="00E91B52">
      <w:pPr>
        <w:jc w:val="both"/>
        <w:rPr>
          <w:rFonts w:ascii="Times New Roman" w:hAnsi="Times New Roman" w:cs="Times New Roman"/>
          <w:lang w:val="en-GB"/>
        </w:rPr>
      </w:pPr>
      <w:r w:rsidRPr="00737672">
        <w:rPr>
          <w:rFonts w:ascii="Times New Roman" w:hAnsi="Times New Roman" w:cs="Times New Roman"/>
          <w:noProof/>
          <w:lang w:val="en-GB"/>
        </w:rPr>
        <w:drawing>
          <wp:inline distT="0" distB="0" distL="0" distR="0" wp14:anchorId="3836423B" wp14:editId="63D801DB">
            <wp:extent cx="3721735" cy="1921947"/>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630" r="6004"/>
                    <a:stretch/>
                  </pic:blipFill>
                  <pic:spPr bwMode="auto">
                    <a:xfrm>
                      <a:off x="0" y="0"/>
                      <a:ext cx="3722243" cy="1922209"/>
                    </a:xfrm>
                    <a:prstGeom prst="rect">
                      <a:avLst/>
                    </a:prstGeom>
                    <a:noFill/>
                    <a:ln>
                      <a:noFill/>
                    </a:ln>
                    <a:extLst>
                      <a:ext uri="{53640926-AAD7-44D8-BBD7-CCE9431645EC}">
                        <a14:shadowObscured xmlns:a14="http://schemas.microsoft.com/office/drawing/2010/main"/>
                      </a:ext>
                    </a:extLst>
                  </pic:spPr>
                </pic:pic>
              </a:graphicData>
            </a:graphic>
          </wp:inline>
        </w:drawing>
      </w:r>
    </w:p>
    <w:p w14:paraId="06858087" w14:textId="71BF5231" w:rsidR="00F15588" w:rsidRPr="00737672" w:rsidRDefault="00F15588" w:rsidP="00F15588">
      <w:pPr>
        <w:jc w:val="both"/>
        <w:rPr>
          <w:rFonts w:ascii="Times New Roman" w:hAnsi="Times New Roman" w:cs="Times New Roman"/>
          <w:i/>
          <w:lang w:val="en-GB"/>
        </w:rPr>
      </w:pPr>
      <w:bookmarkStart w:id="26" w:name="_Ref121407930"/>
      <w:r w:rsidRPr="00737672">
        <w:rPr>
          <w:rFonts w:ascii="Times New Roman" w:hAnsi="Times New Roman" w:cs="Times New Roman"/>
          <w:i/>
          <w:lang w:val="en-GB"/>
        </w:rPr>
        <w:t xml:space="preserve">Figure </w:t>
      </w:r>
      <w:r w:rsidRPr="00737672">
        <w:rPr>
          <w:rFonts w:ascii="Times New Roman" w:hAnsi="Times New Roman" w:cs="Times New Roman"/>
          <w:i/>
          <w:lang w:val="en-GB"/>
        </w:rPr>
        <w:fldChar w:fldCharType="begin"/>
      </w:r>
      <w:r w:rsidRPr="00737672">
        <w:rPr>
          <w:rFonts w:ascii="Times New Roman" w:hAnsi="Times New Roman" w:cs="Times New Roman"/>
          <w:i/>
          <w:lang w:val="en-GB"/>
        </w:rPr>
        <w:instrText xml:space="preserve"> SEQ Figure \* ARABIC </w:instrText>
      </w:r>
      <w:r w:rsidRPr="00737672">
        <w:rPr>
          <w:rFonts w:ascii="Times New Roman" w:hAnsi="Times New Roman" w:cs="Times New Roman"/>
          <w:i/>
          <w:lang w:val="en-GB"/>
        </w:rPr>
        <w:fldChar w:fldCharType="separate"/>
      </w:r>
      <w:r w:rsidR="0030246D" w:rsidRPr="00737672">
        <w:rPr>
          <w:rFonts w:ascii="Times New Roman" w:hAnsi="Times New Roman" w:cs="Times New Roman"/>
          <w:i/>
          <w:noProof/>
          <w:lang w:val="en-GB"/>
        </w:rPr>
        <w:t>10</w:t>
      </w:r>
      <w:r w:rsidRPr="00737672">
        <w:rPr>
          <w:rFonts w:ascii="Times New Roman" w:hAnsi="Times New Roman" w:cs="Times New Roman"/>
          <w:i/>
          <w:lang w:val="en-GB"/>
        </w:rPr>
        <w:fldChar w:fldCharType="end"/>
      </w:r>
      <w:bookmarkEnd w:id="26"/>
      <w:r w:rsidRPr="00737672">
        <w:rPr>
          <w:rFonts w:ascii="Times New Roman" w:hAnsi="Times New Roman" w:cs="Times New Roman"/>
          <w:i/>
          <w:lang w:val="en-GB"/>
        </w:rPr>
        <w:t xml:space="preserve">. </w:t>
      </w:r>
      <w:r w:rsidR="002D29DB" w:rsidRPr="00737672">
        <w:rPr>
          <w:rFonts w:ascii="Times New Roman" w:hAnsi="Times New Roman" w:cs="Times New Roman"/>
          <w:i/>
          <w:lang w:val="en-GB"/>
        </w:rPr>
        <w:t xml:space="preserve">Schematics of the </w:t>
      </w:r>
      <w:r w:rsidR="000B0B60" w:rsidRPr="00737672">
        <w:rPr>
          <w:rFonts w:ascii="Times New Roman" w:hAnsi="Times New Roman" w:cs="Times New Roman"/>
          <w:i/>
          <w:lang w:val="en-GB"/>
        </w:rPr>
        <w:t xml:space="preserve">phase content </w:t>
      </w:r>
      <w:r w:rsidR="002A5546" w:rsidRPr="00737672">
        <w:rPr>
          <w:rFonts w:ascii="Times New Roman" w:hAnsi="Times New Roman" w:cs="Times New Roman"/>
          <w:i/>
          <w:lang w:val="en-GB"/>
        </w:rPr>
        <w:t xml:space="preserve">while sintering </w:t>
      </w:r>
      <w:r w:rsidR="000B0B60" w:rsidRPr="00737672">
        <w:rPr>
          <w:rFonts w:ascii="Times New Roman" w:hAnsi="Times New Roman" w:cs="Times New Roman"/>
          <w:i/>
          <w:lang w:val="en-GB"/>
        </w:rPr>
        <w:t xml:space="preserve">from 1100°C </w:t>
      </w:r>
      <w:r w:rsidR="002A5546" w:rsidRPr="00737672">
        <w:rPr>
          <w:rFonts w:ascii="Times New Roman" w:hAnsi="Times New Roman" w:cs="Times New Roman"/>
          <w:i/>
          <w:lang w:val="en-GB"/>
        </w:rPr>
        <w:t>o</w:t>
      </w:r>
      <w:r w:rsidR="000B0B60" w:rsidRPr="00737672">
        <w:rPr>
          <w:rFonts w:ascii="Times New Roman" w:hAnsi="Times New Roman" w:cs="Times New Roman"/>
          <w:i/>
          <w:lang w:val="en-GB"/>
        </w:rPr>
        <w:t xml:space="preserve">nwards (left) and after </w:t>
      </w:r>
      <w:r w:rsidR="002A5546" w:rsidRPr="00737672">
        <w:rPr>
          <w:rFonts w:ascii="Times New Roman" w:hAnsi="Times New Roman" w:cs="Times New Roman"/>
          <w:i/>
          <w:lang w:val="en-GB"/>
        </w:rPr>
        <w:t xml:space="preserve">sintering </w:t>
      </w:r>
      <w:r w:rsidR="000B0B60" w:rsidRPr="00737672">
        <w:rPr>
          <w:rFonts w:ascii="Times New Roman" w:hAnsi="Times New Roman" w:cs="Times New Roman"/>
          <w:i/>
          <w:lang w:val="en-GB"/>
        </w:rPr>
        <w:t xml:space="preserve">(right) </w:t>
      </w:r>
      <w:r w:rsidR="002D29DB" w:rsidRPr="00737672">
        <w:rPr>
          <w:rFonts w:ascii="Times New Roman" w:hAnsi="Times New Roman" w:cs="Times New Roman"/>
          <w:i/>
          <w:lang w:val="en-GB"/>
        </w:rPr>
        <w:t>at 1500 °C</w:t>
      </w:r>
      <w:r w:rsidR="002A5546" w:rsidRPr="00737672">
        <w:rPr>
          <w:rFonts w:ascii="Times New Roman" w:hAnsi="Times New Roman" w:cs="Times New Roman"/>
          <w:i/>
          <w:lang w:val="en-GB"/>
        </w:rPr>
        <w:t>, 5 hours</w:t>
      </w:r>
      <w:r w:rsidR="002D29DB" w:rsidRPr="00737672">
        <w:rPr>
          <w:rFonts w:ascii="Times New Roman" w:hAnsi="Times New Roman" w:cs="Times New Roman"/>
          <w:i/>
          <w:lang w:val="en-GB"/>
        </w:rPr>
        <w:t xml:space="preserve"> for </w:t>
      </w:r>
      <w:r w:rsidR="00C059F5" w:rsidRPr="00737672">
        <w:rPr>
          <w:rFonts w:ascii="Times New Roman" w:hAnsi="Times New Roman" w:cs="Times New Roman"/>
          <w:i/>
          <w:lang w:val="en-GB"/>
        </w:rPr>
        <w:t>PC-</w:t>
      </w:r>
      <w:proofErr w:type="spellStart"/>
      <w:r w:rsidR="00C059F5" w:rsidRPr="00737672">
        <w:rPr>
          <w:rFonts w:ascii="Times New Roman" w:hAnsi="Times New Roman" w:cs="Times New Roman"/>
          <w:i/>
          <w:lang w:val="en-GB"/>
        </w:rPr>
        <w:t>NiO</w:t>
      </w:r>
      <w:proofErr w:type="spellEnd"/>
      <w:r w:rsidR="00C059F5" w:rsidRPr="00737672">
        <w:rPr>
          <w:rFonts w:ascii="Times New Roman" w:hAnsi="Times New Roman" w:cs="Times New Roman"/>
          <w:i/>
          <w:lang w:val="en-GB"/>
        </w:rPr>
        <w:t xml:space="preserve"> </w:t>
      </w:r>
      <w:r w:rsidRPr="00737672">
        <w:rPr>
          <w:rFonts w:ascii="Times New Roman" w:hAnsi="Times New Roman" w:cs="Times New Roman"/>
          <w:i/>
          <w:lang w:val="en-GB"/>
        </w:rPr>
        <w:t>on MgO</w:t>
      </w:r>
      <w:r w:rsidR="00F73FB8" w:rsidRPr="00737672">
        <w:rPr>
          <w:rFonts w:ascii="Times New Roman" w:hAnsi="Times New Roman" w:cs="Times New Roman"/>
          <w:i/>
          <w:lang w:val="en-GB"/>
        </w:rPr>
        <w:t xml:space="preserve"> (adapted from </w:t>
      </w:r>
      <w:r w:rsidR="00F73FB8" w:rsidRPr="00737672">
        <w:rPr>
          <w:rFonts w:ascii="Times New Roman" w:hAnsi="Times New Roman" w:cs="Times New Roman"/>
          <w:i/>
          <w:lang w:val="en-GB"/>
        </w:rPr>
        <w:fldChar w:fldCharType="begin" w:fldLock="1"/>
      </w:r>
      <w:r w:rsidR="0030246D" w:rsidRPr="00737672">
        <w:rPr>
          <w:rFonts w:ascii="Times New Roman" w:hAnsi="Times New Roman" w:cs="Times New Roman"/>
          <w:i/>
          <w:lang w:val="en-GB"/>
        </w:rPr>
        <w:instrText>ADDIN CSL_CITATION {"citationItems":[{"id":"ITEM-1","itemData":{"DOI":"10.1039/d1ta02555d","ISSN":"20507496","abstract":"The effects of 0.125-2.0 wt% NiO added as a sintering aid for highly refractory Ba(Zr,Ce,Y)O3−δproton conducting ceramics are investigated. The complex nature of the solid state reactive sintering method shows up in the phase evolution (quenched samples exhibit up to three different perovskite phases) and the densification kinetics. For ≥ 0.25 wt% NiO addition the characteristic changes in the sintering behavior indicate that a (Ba,Ni,Y)Oxtransient liquid phase forms which simultaneously facilitates densification, grain growth, and homogeneous (Zr,Ce,Y) cation distribution (indicated by decreased microstrain). However, thermogravimetry shows a clear decrease of proton uptake and effective acceptor concentration with increasing amounts of NiO. This can be attributed to a withdrawal of Ba from the perovskite lattice, which decreases the effective acceptor concentration. A NiO content of 0.4-0.5 wt% is suggested as a balance between the benefits for phase formation and sintering, and its drawback for proton uptake.","author":[{"dropping-particle":"","family":"Huang","given":"Yuanye","non-dropping-particle":"","parse-names":false,"suffix":""},{"dropping-particle":"","family":"Merkle","given":"Rotraut","non-dropping-particle":"","parse-names":false,"suffix":""},{"dropping-particle":"","family":"Maier","given":"Joachim","non-dropping-particle":"","parse-names":false,"suffix":""}],"container-title":"Journal of Materials Chemistry A","id":"ITEM-1","issue":"26","issued":{"date-parts":[["2021"]]},"page":"14775-14785","title":"Effects of NiO addition on sintering and proton uptake of Ba(Zr,Ce,Y)O3−δ","type":"article-journal","volume":"9"},"uris":["http://www.mendeley.com/documents/?uuid=22479344-fbb6-4c8f-8317-0111ecb8c5d6"]}],"mendeley":{"formattedCitation":"[16]","plainTextFormattedCitation":"[16]","previouslyFormattedCitation":"[16]"},"properties":{"noteIndex":0},"schema":"https://github.com/citation-style-language/schema/raw/master/csl-citation.json"}</w:instrText>
      </w:r>
      <w:r w:rsidR="00F73FB8" w:rsidRPr="00737672">
        <w:rPr>
          <w:rFonts w:ascii="Times New Roman" w:hAnsi="Times New Roman" w:cs="Times New Roman"/>
          <w:i/>
          <w:lang w:val="en-GB"/>
        </w:rPr>
        <w:fldChar w:fldCharType="separate"/>
      </w:r>
      <w:r w:rsidR="0030246D" w:rsidRPr="00737672">
        <w:rPr>
          <w:rFonts w:ascii="Times New Roman" w:hAnsi="Times New Roman" w:cs="Times New Roman"/>
          <w:noProof/>
          <w:lang w:val="en-GB"/>
        </w:rPr>
        <w:t>[16]</w:t>
      </w:r>
      <w:r w:rsidR="00F73FB8" w:rsidRPr="00737672">
        <w:rPr>
          <w:rFonts w:ascii="Times New Roman" w:hAnsi="Times New Roman" w:cs="Times New Roman"/>
          <w:i/>
          <w:lang w:val="en-GB"/>
        </w:rPr>
        <w:fldChar w:fldCharType="end"/>
      </w:r>
      <w:r w:rsidR="00F73FB8" w:rsidRPr="00737672">
        <w:rPr>
          <w:rFonts w:ascii="Times New Roman" w:hAnsi="Times New Roman" w:cs="Times New Roman"/>
          <w:i/>
          <w:lang w:val="en-GB"/>
        </w:rPr>
        <w:t>)</w:t>
      </w:r>
      <w:r w:rsidR="002D29DB" w:rsidRPr="00737672">
        <w:rPr>
          <w:rFonts w:ascii="Times New Roman" w:hAnsi="Times New Roman" w:cs="Times New Roman"/>
          <w:i/>
          <w:lang w:val="en-GB"/>
        </w:rPr>
        <w:t>.</w:t>
      </w:r>
      <w:r w:rsidR="000B0B60" w:rsidRPr="00737672">
        <w:rPr>
          <w:rFonts w:ascii="Times New Roman" w:hAnsi="Times New Roman" w:cs="Times New Roman"/>
          <w:i/>
          <w:lang w:val="en-GB"/>
        </w:rPr>
        <w:t xml:space="preserve"> </w:t>
      </w:r>
    </w:p>
    <w:p w14:paraId="152A4B67" w14:textId="6F19BFE0" w:rsidR="00EC07B6" w:rsidRPr="00737672" w:rsidRDefault="00063A69">
      <w:pPr>
        <w:jc w:val="both"/>
        <w:rPr>
          <w:rFonts w:ascii="Times New Roman" w:hAnsi="Times New Roman" w:cs="Times New Roman"/>
          <w:lang w:val="en-GB"/>
        </w:rPr>
      </w:pPr>
      <w:r w:rsidRPr="00737672">
        <w:rPr>
          <w:rFonts w:ascii="Times New Roman" w:hAnsi="Times New Roman" w:cs="Times New Roman"/>
          <w:lang w:val="en-GB"/>
        </w:rPr>
        <w:t xml:space="preserve">Nevertheless, the phase composition of </w:t>
      </w:r>
      <w:r w:rsidR="002F4FFA" w:rsidRPr="00737672">
        <w:rPr>
          <w:rFonts w:ascii="Times New Roman" w:hAnsi="Times New Roman" w:cs="Times New Roman"/>
          <w:lang w:val="en-GB"/>
        </w:rPr>
        <w:t xml:space="preserve">sintered layers from </w:t>
      </w:r>
      <w:r w:rsidRPr="00737672">
        <w:rPr>
          <w:rFonts w:ascii="Times New Roman" w:hAnsi="Times New Roman" w:cs="Times New Roman"/>
          <w:lang w:val="en-GB"/>
        </w:rPr>
        <w:t xml:space="preserve">single-phase FC powder is </w:t>
      </w:r>
      <w:r w:rsidR="002A5546" w:rsidRPr="00737672">
        <w:rPr>
          <w:rFonts w:ascii="Times New Roman" w:hAnsi="Times New Roman" w:cs="Times New Roman"/>
          <w:lang w:val="en-GB"/>
        </w:rPr>
        <w:t xml:space="preserve">likewise </w:t>
      </w:r>
      <w:r w:rsidRPr="00737672">
        <w:rPr>
          <w:rFonts w:ascii="Times New Roman" w:hAnsi="Times New Roman" w:cs="Times New Roman"/>
          <w:lang w:val="en-GB"/>
        </w:rPr>
        <w:t xml:space="preserve">influenced by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depletion during sintering</w:t>
      </w:r>
      <w:r w:rsidR="002A5546" w:rsidRPr="00737672">
        <w:rPr>
          <w:rFonts w:ascii="Times New Roman" w:hAnsi="Times New Roman" w:cs="Times New Roman"/>
          <w:lang w:val="en-GB"/>
        </w:rPr>
        <w:t xml:space="preserve"> on MgO</w:t>
      </w:r>
      <w:r w:rsidRPr="00737672">
        <w:rPr>
          <w:rFonts w:ascii="Times New Roman" w:hAnsi="Times New Roman" w:cs="Times New Roman"/>
          <w:lang w:val="en-GB"/>
        </w:rPr>
        <w:t>. After sintering at 1500°C for 5h, the</w:t>
      </w:r>
      <w:r w:rsidR="002A5546" w:rsidRPr="00737672">
        <w:rPr>
          <w:rFonts w:ascii="Times New Roman" w:hAnsi="Times New Roman" w:cs="Times New Roman"/>
          <w:lang w:val="en-GB"/>
        </w:rPr>
        <w:t>se</w:t>
      </w:r>
      <w:r w:rsidRPr="00737672">
        <w:rPr>
          <w:rFonts w:ascii="Times New Roman" w:hAnsi="Times New Roman" w:cs="Times New Roman"/>
          <w:lang w:val="en-GB"/>
        </w:rPr>
        <w:t xml:space="preserve"> layer</w:t>
      </w:r>
      <w:r w:rsidR="002A5546" w:rsidRPr="00737672">
        <w:rPr>
          <w:rFonts w:ascii="Times New Roman" w:hAnsi="Times New Roman" w:cs="Times New Roman"/>
          <w:lang w:val="en-GB"/>
        </w:rPr>
        <w:t>s</w:t>
      </w:r>
      <w:r w:rsidRPr="00737672">
        <w:rPr>
          <w:rFonts w:ascii="Times New Roman" w:hAnsi="Times New Roman" w:cs="Times New Roman"/>
          <w:lang w:val="en-GB"/>
        </w:rPr>
        <w:t xml:space="preserve"> show the same phase composition as </w:t>
      </w:r>
      <w:r w:rsidR="00734416" w:rsidRPr="00737672">
        <w:rPr>
          <w:rFonts w:ascii="Times New Roman" w:hAnsi="Times New Roman" w:cs="Times New Roman"/>
          <w:lang w:val="en-GB"/>
        </w:rPr>
        <w:t xml:space="preserve">the </w:t>
      </w:r>
      <w:r w:rsidR="00A73AE2" w:rsidRPr="00737672">
        <w:rPr>
          <w:rFonts w:ascii="Times New Roman" w:hAnsi="Times New Roman" w:cs="Times New Roman"/>
          <w:lang w:val="en-GB"/>
        </w:rPr>
        <w:t xml:space="preserve">sintered </w:t>
      </w:r>
      <w:r w:rsidRPr="00737672">
        <w:rPr>
          <w:rFonts w:ascii="Times New Roman" w:hAnsi="Times New Roman" w:cs="Times New Roman"/>
          <w:lang w:val="en-GB"/>
        </w:rPr>
        <w:t>layers</w:t>
      </w:r>
      <w:r w:rsidR="00AB4005" w:rsidRPr="00737672">
        <w:rPr>
          <w:rFonts w:ascii="Times New Roman" w:hAnsi="Times New Roman" w:cs="Times New Roman"/>
          <w:lang w:val="en-GB"/>
        </w:rPr>
        <w:t>, made from PC-</w:t>
      </w:r>
      <w:proofErr w:type="spellStart"/>
      <w:r w:rsidR="00AB4005" w:rsidRPr="00737672">
        <w:rPr>
          <w:rFonts w:ascii="Times New Roman" w:hAnsi="Times New Roman" w:cs="Times New Roman"/>
          <w:lang w:val="en-GB"/>
        </w:rPr>
        <w:t>NiO</w:t>
      </w:r>
      <w:proofErr w:type="spellEnd"/>
      <w:r w:rsidR="00AB4005" w:rsidRPr="00737672">
        <w:rPr>
          <w:rFonts w:ascii="Times New Roman" w:hAnsi="Times New Roman" w:cs="Times New Roman"/>
          <w:lang w:val="en-GB"/>
        </w:rPr>
        <w:t xml:space="preserve"> </w:t>
      </w:r>
      <w:r w:rsidR="00A73AE2" w:rsidRPr="00737672">
        <w:rPr>
          <w:rFonts w:ascii="Times New Roman" w:hAnsi="Times New Roman" w:cs="Times New Roman"/>
          <w:lang w:val="en-GB"/>
        </w:rPr>
        <w:t>on MgO</w:t>
      </w:r>
      <w:r w:rsidR="00386A5C" w:rsidRPr="00737672">
        <w:rPr>
          <w:rFonts w:ascii="Times New Roman" w:hAnsi="Times New Roman" w:cs="Times New Roman"/>
          <w:lang w:val="en-GB"/>
        </w:rPr>
        <w:t xml:space="preserve"> (</w:t>
      </w:r>
      <w:r w:rsidR="00386A5C" w:rsidRPr="00737672">
        <w:rPr>
          <w:rFonts w:ascii="Times New Roman" w:hAnsi="Times New Roman" w:cs="Times New Roman"/>
          <w:lang w:val="en-GB"/>
        </w:rPr>
        <w:fldChar w:fldCharType="begin"/>
      </w:r>
      <w:r w:rsidR="00386A5C" w:rsidRPr="00737672">
        <w:rPr>
          <w:rFonts w:ascii="Times New Roman" w:hAnsi="Times New Roman" w:cs="Times New Roman"/>
          <w:lang w:val="en-GB"/>
        </w:rPr>
        <w:instrText xml:space="preserve"> REF _Ref136596463 \h  \* MERGEFORMAT </w:instrText>
      </w:r>
      <w:r w:rsidR="00386A5C" w:rsidRPr="00737672">
        <w:rPr>
          <w:rFonts w:ascii="Times New Roman" w:hAnsi="Times New Roman" w:cs="Times New Roman"/>
          <w:lang w:val="en-GB"/>
        </w:rPr>
      </w:r>
      <w:r w:rsidR="00386A5C"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 xml:space="preserve">Figure </w:t>
      </w:r>
      <w:r w:rsidR="0030246D" w:rsidRPr="00737672">
        <w:rPr>
          <w:rFonts w:ascii="Times New Roman" w:hAnsi="Times New Roman" w:cs="Times New Roman"/>
          <w:noProof/>
          <w:lang w:val="en-GB"/>
        </w:rPr>
        <w:t>9</w:t>
      </w:r>
      <w:r w:rsidR="00386A5C" w:rsidRPr="00737672">
        <w:rPr>
          <w:rFonts w:ascii="Times New Roman" w:hAnsi="Times New Roman" w:cs="Times New Roman"/>
          <w:lang w:val="en-GB"/>
        </w:rPr>
        <w:fldChar w:fldCharType="end"/>
      </w:r>
      <w:r w:rsidR="00A73AE2" w:rsidRPr="00737672">
        <w:rPr>
          <w:rFonts w:ascii="Times New Roman" w:hAnsi="Times New Roman" w:cs="Times New Roman"/>
          <w:lang w:val="en-GB"/>
        </w:rPr>
        <w:t>A</w:t>
      </w:r>
      <w:r w:rsidR="00C059F5" w:rsidRPr="00737672">
        <w:rPr>
          <w:rFonts w:ascii="Times New Roman" w:hAnsi="Times New Roman" w:cs="Times New Roman"/>
          <w:lang w:val="en-GB"/>
        </w:rPr>
        <w:t>)</w:t>
      </w:r>
      <w:r w:rsidRPr="00737672">
        <w:rPr>
          <w:rFonts w:ascii="Times New Roman" w:hAnsi="Times New Roman" w:cs="Times New Roman"/>
          <w:lang w:val="en-GB"/>
        </w:rPr>
        <w:t>.</w:t>
      </w:r>
      <w:r w:rsidR="00BD53ED" w:rsidRPr="00737672">
        <w:rPr>
          <w:rFonts w:ascii="Times New Roman" w:hAnsi="Times New Roman" w:cs="Times New Roman"/>
          <w:lang w:val="en-GB"/>
        </w:rPr>
        <w:t xml:space="preserve"> However, the mechanism of formation must be different. The decomposition of the single-phase BCZY can only be explained by </w:t>
      </w:r>
      <w:r w:rsidR="00FE2A02" w:rsidRPr="00737672">
        <w:rPr>
          <w:rFonts w:ascii="Times New Roman" w:hAnsi="Times New Roman" w:cs="Times New Roman"/>
          <w:lang w:val="en-GB"/>
        </w:rPr>
        <w:t>a stabilising effect</w:t>
      </w:r>
      <w:r w:rsidR="00BD53ED" w:rsidRPr="00737672">
        <w:rPr>
          <w:rFonts w:ascii="Times New Roman" w:hAnsi="Times New Roman" w:cs="Times New Roman"/>
          <w:lang w:val="en-GB"/>
        </w:rPr>
        <w:t xml:space="preserve"> of </w:t>
      </w:r>
      <w:proofErr w:type="spellStart"/>
      <w:r w:rsidR="00BD53ED" w:rsidRPr="00737672">
        <w:rPr>
          <w:rFonts w:ascii="Times New Roman" w:hAnsi="Times New Roman" w:cs="Times New Roman"/>
          <w:lang w:val="en-GB"/>
        </w:rPr>
        <w:t>NiO</w:t>
      </w:r>
      <w:proofErr w:type="spellEnd"/>
      <w:r w:rsidR="00FE2A02" w:rsidRPr="00737672">
        <w:rPr>
          <w:rFonts w:ascii="Times New Roman" w:hAnsi="Times New Roman" w:cs="Times New Roman"/>
          <w:lang w:val="en-GB"/>
        </w:rPr>
        <w:t xml:space="preserve"> </w:t>
      </w:r>
      <w:r w:rsidR="00EC07B6" w:rsidRPr="00737672">
        <w:rPr>
          <w:rFonts w:ascii="Times New Roman" w:hAnsi="Times New Roman" w:cs="Times New Roman"/>
          <w:lang w:val="en-GB"/>
        </w:rPr>
        <w:t xml:space="preserve">on the </w:t>
      </w:r>
      <w:r w:rsidR="00FE2A02" w:rsidRPr="00737672">
        <w:rPr>
          <w:rFonts w:ascii="Times New Roman" w:hAnsi="Times New Roman" w:cs="Times New Roman"/>
          <w:lang w:val="en-GB"/>
        </w:rPr>
        <w:t>BCZY</w:t>
      </w:r>
      <w:r w:rsidR="00EC07B6" w:rsidRPr="00737672">
        <w:rPr>
          <w:rFonts w:ascii="Times New Roman" w:hAnsi="Times New Roman" w:cs="Times New Roman"/>
          <w:lang w:val="en-GB"/>
        </w:rPr>
        <w:t xml:space="preserve"> perovskite</w:t>
      </w:r>
      <w:r w:rsidR="002F4FFA" w:rsidRPr="00737672">
        <w:rPr>
          <w:rFonts w:ascii="Times New Roman" w:hAnsi="Times New Roman" w:cs="Times New Roman"/>
          <w:lang w:val="en-GB"/>
        </w:rPr>
        <w:t xml:space="preserve"> single</w:t>
      </w:r>
      <w:r w:rsidR="00EC07B6" w:rsidRPr="00737672">
        <w:rPr>
          <w:rFonts w:ascii="Times New Roman" w:hAnsi="Times New Roman" w:cs="Times New Roman"/>
          <w:lang w:val="en-GB"/>
        </w:rPr>
        <w:t xml:space="preserve"> phase</w:t>
      </w:r>
      <w:r w:rsidR="00BD53ED" w:rsidRPr="00737672">
        <w:rPr>
          <w:rFonts w:ascii="Times New Roman" w:hAnsi="Times New Roman" w:cs="Times New Roman"/>
          <w:lang w:val="en-GB"/>
        </w:rPr>
        <w:t xml:space="preserve">. Apparently, </w:t>
      </w:r>
      <w:r w:rsidR="00FE2A02" w:rsidRPr="00737672">
        <w:rPr>
          <w:rFonts w:ascii="Times New Roman" w:hAnsi="Times New Roman" w:cs="Times New Roman"/>
          <w:lang w:val="en-GB"/>
        </w:rPr>
        <w:t xml:space="preserve">the </w:t>
      </w:r>
      <w:proofErr w:type="spellStart"/>
      <w:r w:rsidR="00C059F5" w:rsidRPr="00737672">
        <w:rPr>
          <w:rFonts w:ascii="Times New Roman" w:hAnsi="Times New Roman" w:cs="Times New Roman"/>
          <w:lang w:val="en-GB"/>
        </w:rPr>
        <w:t>NiO</w:t>
      </w:r>
      <w:proofErr w:type="spellEnd"/>
      <w:r w:rsidR="00C059F5" w:rsidRPr="00737672">
        <w:rPr>
          <w:rFonts w:ascii="Times New Roman" w:hAnsi="Times New Roman" w:cs="Times New Roman"/>
          <w:lang w:val="en-GB"/>
        </w:rPr>
        <w:t xml:space="preserve"> </w:t>
      </w:r>
      <w:r w:rsidR="002F4FFA" w:rsidRPr="00737672">
        <w:rPr>
          <w:rFonts w:ascii="Times New Roman" w:hAnsi="Times New Roman" w:cs="Times New Roman"/>
          <w:lang w:val="en-GB"/>
        </w:rPr>
        <w:t xml:space="preserve">depletion of the FC </w:t>
      </w:r>
      <w:r w:rsidR="00A73AE2" w:rsidRPr="00737672">
        <w:rPr>
          <w:rFonts w:ascii="Times New Roman" w:hAnsi="Times New Roman" w:cs="Times New Roman"/>
          <w:lang w:val="en-GB"/>
        </w:rPr>
        <w:t>layer</w:t>
      </w:r>
      <w:r w:rsidR="002F4FFA" w:rsidRPr="00737672">
        <w:rPr>
          <w:rFonts w:ascii="Times New Roman" w:hAnsi="Times New Roman" w:cs="Times New Roman"/>
          <w:lang w:val="en-GB"/>
        </w:rPr>
        <w:t xml:space="preserve"> by </w:t>
      </w:r>
      <w:r w:rsidR="00FE2A02" w:rsidRPr="00737672">
        <w:rPr>
          <w:rFonts w:ascii="Times New Roman" w:hAnsi="Times New Roman" w:cs="Times New Roman"/>
          <w:lang w:val="en-GB"/>
        </w:rPr>
        <w:t xml:space="preserve">diffusion into MgO </w:t>
      </w:r>
      <w:r w:rsidR="00A73AE2" w:rsidRPr="00737672">
        <w:rPr>
          <w:rFonts w:ascii="Times New Roman" w:hAnsi="Times New Roman" w:cs="Times New Roman"/>
          <w:lang w:val="en-GB"/>
        </w:rPr>
        <w:t xml:space="preserve">while sintering </w:t>
      </w:r>
      <w:r w:rsidR="00FE2A02" w:rsidRPr="00737672">
        <w:rPr>
          <w:rFonts w:ascii="Times New Roman" w:hAnsi="Times New Roman" w:cs="Times New Roman"/>
          <w:lang w:val="en-GB"/>
        </w:rPr>
        <w:t>destabilises</w:t>
      </w:r>
      <w:r w:rsidR="00734416" w:rsidRPr="00737672">
        <w:rPr>
          <w:rFonts w:ascii="Times New Roman" w:hAnsi="Times New Roman" w:cs="Times New Roman"/>
          <w:lang w:val="en-GB"/>
        </w:rPr>
        <w:t xml:space="preserve"> </w:t>
      </w:r>
      <w:r w:rsidR="00FE2A02" w:rsidRPr="00737672">
        <w:rPr>
          <w:rFonts w:ascii="Times New Roman" w:hAnsi="Times New Roman" w:cs="Times New Roman"/>
          <w:lang w:val="en-GB"/>
        </w:rPr>
        <w:t>the</w:t>
      </w:r>
      <w:r w:rsidR="00734416" w:rsidRPr="00737672">
        <w:rPr>
          <w:rFonts w:ascii="Times New Roman" w:hAnsi="Times New Roman" w:cs="Times New Roman"/>
          <w:lang w:val="en-GB"/>
        </w:rPr>
        <w:t xml:space="preserve"> single phase BCZY</w:t>
      </w:r>
      <w:r w:rsidR="00C059F5" w:rsidRPr="00737672">
        <w:rPr>
          <w:rFonts w:ascii="Times New Roman" w:hAnsi="Times New Roman" w:cs="Times New Roman"/>
          <w:lang w:val="en-GB"/>
        </w:rPr>
        <w:t xml:space="preserve">. </w:t>
      </w:r>
      <w:r w:rsidR="002F4FFA" w:rsidRPr="00737672">
        <w:rPr>
          <w:rFonts w:ascii="Times New Roman" w:hAnsi="Times New Roman" w:cs="Times New Roman"/>
          <w:lang w:val="en-GB"/>
        </w:rPr>
        <w:t xml:space="preserve">The loss of </w:t>
      </w:r>
      <w:proofErr w:type="spellStart"/>
      <w:r w:rsidR="002F4FFA" w:rsidRPr="00737672">
        <w:rPr>
          <w:rFonts w:ascii="Times New Roman" w:hAnsi="Times New Roman" w:cs="Times New Roman"/>
          <w:lang w:val="en-GB"/>
        </w:rPr>
        <w:t>NiO</w:t>
      </w:r>
      <w:proofErr w:type="spellEnd"/>
      <w:r w:rsidR="00A73AE2" w:rsidRPr="00737672">
        <w:rPr>
          <w:rFonts w:ascii="Times New Roman" w:hAnsi="Times New Roman" w:cs="Times New Roman"/>
          <w:lang w:val="en-GB"/>
        </w:rPr>
        <w:t xml:space="preserve"> from the BCZY</w:t>
      </w:r>
      <w:r w:rsidR="002F4FFA" w:rsidRPr="00737672">
        <w:rPr>
          <w:rFonts w:ascii="Times New Roman" w:hAnsi="Times New Roman" w:cs="Times New Roman"/>
          <w:lang w:val="en-GB"/>
        </w:rPr>
        <w:t xml:space="preserve"> results in </w:t>
      </w:r>
      <w:r w:rsidR="00A73AE2" w:rsidRPr="00737672">
        <w:rPr>
          <w:rFonts w:ascii="Times New Roman" w:hAnsi="Times New Roman" w:cs="Times New Roman"/>
          <w:lang w:val="en-GB"/>
        </w:rPr>
        <w:t>their</w:t>
      </w:r>
      <w:r w:rsidR="002F4FFA" w:rsidRPr="00737672">
        <w:rPr>
          <w:rFonts w:ascii="Times New Roman" w:hAnsi="Times New Roman" w:cs="Times New Roman"/>
          <w:lang w:val="en-GB"/>
        </w:rPr>
        <w:t xml:space="preserve"> decomposition into Ce-Y fluorite phase, BaZrO</w:t>
      </w:r>
      <w:r w:rsidR="002F4FFA" w:rsidRPr="00737672">
        <w:rPr>
          <w:rFonts w:ascii="Times New Roman" w:hAnsi="Times New Roman" w:cs="Times New Roman"/>
          <w:vertAlign w:val="subscript"/>
          <w:lang w:val="en-GB"/>
        </w:rPr>
        <w:t>3</w:t>
      </w:r>
      <w:r w:rsidR="002F4FFA" w:rsidRPr="00737672">
        <w:rPr>
          <w:rFonts w:ascii="Times New Roman" w:hAnsi="Times New Roman" w:cs="Times New Roman"/>
          <w:lang w:val="en-GB"/>
        </w:rPr>
        <w:t xml:space="preserve"> and a BCZY phase of indefinite stoichiometry (</w:t>
      </w:r>
      <w:r w:rsidR="002F4FFA" w:rsidRPr="00737672">
        <w:rPr>
          <w:rFonts w:ascii="Times New Roman" w:hAnsi="Times New Roman" w:cs="Times New Roman"/>
          <w:lang w:val="en-GB"/>
        </w:rPr>
        <w:fldChar w:fldCharType="begin"/>
      </w:r>
      <w:r w:rsidR="002F4FFA" w:rsidRPr="00737672">
        <w:rPr>
          <w:rFonts w:ascii="Times New Roman" w:hAnsi="Times New Roman" w:cs="Times New Roman"/>
          <w:lang w:val="en-GB"/>
        </w:rPr>
        <w:instrText xml:space="preserve"> REF _Ref136596463 \h  \* MERGEFORMAT </w:instrText>
      </w:r>
      <w:r w:rsidR="002F4FFA" w:rsidRPr="00737672">
        <w:rPr>
          <w:rFonts w:ascii="Times New Roman" w:hAnsi="Times New Roman" w:cs="Times New Roman"/>
          <w:lang w:val="en-GB"/>
        </w:rPr>
      </w:r>
      <w:r w:rsidR="002F4FFA" w:rsidRPr="00737672">
        <w:rPr>
          <w:rFonts w:ascii="Times New Roman" w:hAnsi="Times New Roman" w:cs="Times New Roman"/>
          <w:lang w:val="en-GB"/>
        </w:rPr>
        <w:fldChar w:fldCharType="separate"/>
      </w:r>
      <w:r w:rsidR="0030246D" w:rsidRPr="00737672">
        <w:rPr>
          <w:rFonts w:ascii="Times New Roman" w:hAnsi="Times New Roman" w:cs="Times New Roman"/>
          <w:lang w:val="en-GB"/>
        </w:rPr>
        <w:t xml:space="preserve">Figure </w:t>
      </w:r>
      <w:r w:rsidR="0030246D" w:rsidRPr="00737672">
        <w:rPr>
          <w:rFonts w:ascii="Times New Roman" w:hAnsi="Times New Roman" w:cs="Times New Roman"/>
          <w:noProof/>
          <w:lang w:val="en-GB"/>
        </w:rPr>
        <w:t>9</w:t>
      </w:r>
      <w:r w:rsidR="002F4FFA" w:rsidRPr="00737672">
        <w:rPr>
          <w:rFonts w:ascii="Times New Roman" w:hAnsi="Times New Roman" w:cs="Times New Roman"/>
          <w:lang w:val="en-GB"/>
        </w:rPr>
        <w:fldChar w:fldCharType="end"/>
      </w:r>
      <w:r w:rsidR="002F4FFA" w:rsidRPr="00737672">
        <w:rPr>
          <w:rFonts w:ascii="Times New Roman" w:hAnsi="Times New Roman" w:cs="Times New Roman"/>
          <w:lang w:val="en-GB"/>
        </w:rPr>
        <w:t>B).</w:t>
      </w:r>
      <w:r w:rsidR="00615BCF" w:rsidRPr="00737672">
        <w:rPr>
          <w:rFonts w:ascii="Times New Roman" w:hAnsi="Times New Roman" w:cs="Times New Roman"/>
          <w:lang w:val="en-GB"/>
        </w:rPr>
        <w:t xml:space="preserve"> </w:t>
      </w:r>
      <w:r w:rsidR="00EC07B6" w:rsidRPr="00737672">
        <w:rPr>
          <w:rFonts w:ascii="Times New Roman" w:hAnsi="Times New Roman" w:cs="Times New Roman"/>
          <w:lang w:val="en-GB"/>
        </w:rPr>
        <w:t xml:space="preserve">A decomposition of BCZY </w:t>
      </w:r>
      <w:r w:rsidR="00615BCF" w:rsidRPr="00737672">
        <w:rPr>
          <w:rFonts w:ascii="Times New Roman" w:hAnsi="Times New Roman" w:cs="Times New Roman"/>
          <w:lang w:val="en-GB"/>
        </w:rPr>
        <w:t>due to</w:t>
      </w:r>
      <w:r w:rsidR="00EC07B6" w:rsidRPr="00737672">
        <w:rPr>
          <w:rFonts w:ascii="Times New Roman" w:hAnsi="Times New Roman" w:cs="Times New Roman"/>
          <w:lang w:val="en-GB"/>
        </w:rPr>
        <w:t xml:space="preserve"> the formation of the transient (</w:t>
      </w:r>
      <w:proofErr w:type="spellStart"/>
      <w:proofErr w:type="gramStart"/>
      <w:r w:rsidR="00EC07B6" w:rsidRPr="00737672">
        <w:rPr>
          <w:rFonts w:ascii="Times New Roman" w:hAnsi="Times New Roman" w:cs="Times New Roman"/>
          <w:lang w:val="en-GB"/>
        </w:rPr>
        <w:t>Ba,Ni</w:t>
      </w:r>
      <w:proofErr w:type="gramEnd"/>
      <w:r w:rsidR="00EC07B6" w:rsidRPr="00737672">
        <w:rPr>
          <w:rFonts w:ascii="Times New Roman" w:hAnsi="Times New Roman" w:cs="Times New Roman"/>
          <w:lang w:val="en-GB"/>
        </w:rPr>
        <w:t>,Y</w:t>
      </w:r>
      <w:proofErr w:type="spellEnd"/>
      <w:r w:rsidR="00EC07B6" w:rsidRPr="00737672">
        <w:rPr>
          <w:rFonts w:ascii="Times New Roman" w:hAnsi="Times New Roman" w:cs="Times New Roman"/>
          <w:lang w:val="en-GB"/>
        </w:rPr>
        <w:t>)O</w:t>
      </w:r>
      <w:r w:rsidR="00EC07B6" w:rsidRPr="00737672">
        <w:rPr>
          <w:rFonts w:ascii="Times New Roman" w:hAnsi="Times New Roman" w:cs="Times New Roman"/>
          <w:vertAlign w:val="subscript"/>
          <w:lang w:val="en-GB"/>
        </w:rPr>
        <w:t>x</w:t>
      </w:r>
      <w:r w:rsidR="00EC07B6" w:rsidRPr="00737672">
        <w:rPr>
          <w:rFonts w:ascii="Times New Roman" w:hAnsi="Times New Roman" w:cs="Times New Roman"/>
          <w:lang w:val="en-GB"/>
        </w:rPr>
        <w:t xml:space="preserve"> liquid phase while sintering is unlikely</w:t>
      </w:r>
      <w:r w:rsidR="00A73AE2" w:rsidRPr="00737672">
        <w:rPr>
          <w:rFonts w:ascii="Times New Roman" w:hAnsi="Times New Roman" w:cs="Times New Roman"/>
          <w:lang w:val="en-GB"/>
        </w:rPr>
        <w:t xml:space="preserve">. The </w:t>
      </w:r>
      <w:r w:rsidR="00EC07B6" w:rsidRPr="00737672">
        <w:rPr>
          <w:rFonts w:ascii="Times New Roman" w:hAnsi="Times New Roman" w:cs="Times New Roman"/>
          <w:lang w:val="en-GB"/>
        </w:rPr>
        <w:t xml:space="preserve">FC material </w:t>
      </w:r>
      <w:r w:rsidR="00EC07B6" w:rsidRPr="00737672">
        <w:rPr>
          <w:rFonts w:ascii="Times New Roman" w:hAnsi="Times New Roman" w:cs="Times New Roman"/>
          <w:lang w:val="en-GB"/>
        </w:rPr>
        <w:lastRenderedPageBreak/>
        <w:t xml:space="preserve">undergoes almost no densification while sintering (see </w:t>
      </w:r>
      <w:r w:rsidR="00EC07B6" w:rsidRPr="00737672">
        <w:rPr>
          <w:rFonts w:ascii="Times New Roman" w:hAnsi="Times New Roman" w:cs="Times New Roman"/>
          <w:lang w:val="en-GB"/>
        </w:rPr>
        <w:fldChar w:fldCharType="begin"/>
      </w:r>
      <w:r w:rsidR="00EC07B6" w:rsidRPr="00737672">
        <w:rPr>
          <w:rFonts w:ascii="Times New Roman" w:hAnsi="Times New Roman" w:cs="Times New Roman"/>
          <w:lang w:val="en-GB"/>
        </w:rPr>
        <w:instrText xml:space="preserve"> REF _Ref11071748 \h  \* MERGEFORMAT </w:instrText>
      </w:r>
      <w:r w:rsidR="00EC07B6" w:rsidRPr="00737672">
        <w:rPr>
          <w:rFonts w:ascii="Times New Roman" w:hAnsi="Times New Roman" w:cs="Times New Roman"/>
          <w:lang w:val="en-GB"/>
        </w:rPr>
      </w:r>
      <w:r w:rsidR="00EC07B6" w:rsidRPr="00737672">
        <w:rPr>
          <w:rFonts w:ascii="Times New Roman" w:hAnsi="Times New Roman" w:cs="Times New Roman"/>
          <w:lang w:val="en-GB"/>
        </w:rPr>
        <w:fldChar w:fldCharType="separate"/>
      </w:r>
      <w:r w:rsidR="0030246D" w:rsidRPr="00737672">
        <w:rPr>
          <w:rFonts w:ascii="Times New Roman" w:hAnsi="Times New Roman" w:cs="Times New Roman"/>
          <w:iCs/>
          <w:lang w:val="en-GB"/>
        </w:rPr>
        <w:t xml:space="preserve">Figure </w:t>
      </w:r>
      <w:r w:rsidR="0030246D" w:rsidRPr="00737672">
        <w:rPr>
          <w:rFonts w:ascii="Times New Roman" w:hAnsi="Times New Roman" w:cs="Times New Roman"/>
          <w:iCs/>
          <w:noProof/>
          <w:lang w:val="en-GB"/>
        </w:rPr>
        <w:t>2</w:t>
      </w:r>
      <w:r w:rsidR="00EC07B6" w:rsidRPr="00737672">
        <w:rPr>
          <w:rFonts w:ascii="Times New Roman" w:hAnsi="Times New Roman" w:cs="Times New Roman"/>
          <w:lang w:val="en-GB"/>
        </w:rPr>
        <w:fldChar w:fldCharType="end"/>
      </w:r>
      <w:r w:rsidR="00EC07B6" w:rsidRPr="00737672">
        <w:rPr>
          <w:rFonts w:ascii="Times New Roman" w:hAnsi="Times New Roman" w:cs="Times New Roman"/>
          <w:lang w:val="en-GB"/>
        </w:rPr>
        <w:t>)</w:t>
      </w:r>
      <w:r w:rsidR="00A73AE2" w:rsidRPr="00737672">
        <w:rPr>
          <w:rFonts w:ascii="Times New Roman" w:hAnsi="Times New Roman" w:cs="Times New Roman"/>
          <w:lang w:val="en-GB"/>
        </w:rPr>
        <w:t xml:space="preserve">, which is atypical for liquid phase sintering and excludes the formation of such a phase. </w:t>
      </w:r>
      <w:r w:rsidR="00EC07B6" w:rsidRPr="00737672">
        <w:rPr>
          <w:rFonts w:ascii="Times New Roman" w:hAnsi="Times New Roman" w:cs="Times New Roman"/>
          <w:lang w:val="en-GB"/>
        </w:rPr>
        <w:t xml:space="preserve"> </w:t>
      </w:r>
    </w:p>
    <w:p w14:paraId="5D4BC375" w14:textId="77777777" w:rsidR="00673268" w:rsidRPr="00737672" w:rsidRDefault="00673268">
      <w:pPr>
        <w:jc w:val="both"/>
        <w:rPr>
          <w:rFonts w:ascii="Times New Roman" w:hAnsi="Times New Roman" w:cs="Times New Roman"/>
          <w:b/>
          <w:i/>
          <w:lang w:val="en-GB"/>
        </w:rPr>
      </w:pPr>
    </w:p>
    <w:p w14:paraId="3E3E5003" w14:textId="6293DB2A" w:rsidR="00AA288A" w:rsidRPr="00737672" w:rsidRDefault="00AA2F1F">
      <w:pPr>
        <w:jc w:val="both"/>
        <w:rPr>
          <w:rFonts w:ascii="Times New Roman" w:hAnsi="Times New Roman" w:cs="Times New Roman"/>
          <w:b/>
          <w:i/>
          <w:lang w:val="en-GB"/>
        </w:rPr>
      </w:pPr>
      <w:r w:rsidRPr="00737672">
        <w:rPr>
          <w:rFonts w:ascii="Times New Roman" w:hAnsi="Times New Roman" w:cs="Times New Roman"/>
          <w:b/>
          <w:i/>
          <w:lang w:val="en-GB"/>
        </w:rPr>
        <w:t>Conclusion</w:t>
      </w:r>
    </w:p>
    <w:p w14:paraId="50E508D9" w14:textId="68CD5BEE" w:rsidR="004F490E" w:rsidRPr="00737672" w:rsidRDefault="001F2B10" w:rsidP="001F2B10">
      <w:pPr>
        <w:spacing w:after="0"/>
        <w:jc w:val="both"/>
        <w:rPr>
          <w:rFonts w:ascii="Times New Roman" w:hAnsi="Times New Roman" w:cs="Times New Roman"/>
          <w:lang w:val="en-GB"/>
        </w:rPr>
      </w:pPr>
      <w:r w:rsidRPr="00737672">
        <w:rPr>
          <w:rFonts w:ascii="Times New Roman" w:hAnsi="Times New Roman" w:cs="Times New Roman"/>
          <w:lang w:val="en-GB"/>
        </w:rPr>
        <w:t>In this work, the interdiffusion between BaCe</w:t>
      </w:r>
      <w:r w:rsidRPr="00737672">
        <w:rPr>
          <w:rFonts w:ascii="Times New Roman" w:hAnsi="Times New Roman" w:cs="Times New Roman"/>
          <w:vertAlign w:val="subscript"/>
          <w:lang w:val="en-GB"/>
        </w:rPr>
        <w:t>0.2</w:t>
      </w:r>
      <w:r w:rsidRPr="00737672">
        <w:rPr>
          <w:rFonts w:ascii="Times New Roman" w:hAnsi="Times New Roman" w:cs="Times New Roman"/>
          <w:lang w:val="en-GB"/>
        </w:rPr>
        <w:t>Zr</w:t>
      </w:r>
      <w:r w:rsidRPr="00737672">
        <w:rPr>
          <w:rFonts w:ascii="Times New Roman" w:hAnsi="Times New Roman" w:cs="Times New Roman"/>
          <w:vertAlign w:val="subscript"/>
          <w:lang w:val="en-GB"/>
        </w:rPr>
        <w:t>0.7</w:t>
      </w:r>
      <w:r w:rsidRPr="00737672">
        <w:rPr>
          <w:rFonts w:ascii="Times New Roman" w:hAnsi="Times New Roman" w:cs="Times New Roman"/>
          <w:lang w:val="en-GB"/>
        </w:rPr>
        <w:t>Y</w:t>
      </w:r>
      <w:r w:rsidRPr="00737672">
        <w:rPr>
          <w:rFonts w:ascii="Times New Roman" w:hAnsi="Times New Roman" w:cs="Times New Roman"/>
          <w:vertAlign w:val="subscript"/>
          <w:lang w:val="en-GB"/>
        </w:rPr>
        <w:t>0.1</w:t>
      </w:r>
      <w:r w:rsidRPr="00737672">
        <w:rPr>
          <w:rFonts w:ascii="Times New Roman" w:hAnsi="Times New Roman" w:cs="Times New Roman"/>
          <w:lang w:val="en-GB"/>
        </w:rPr>
        <w:t>O</w:t>
      </w:r>
      <w:r w:rsidRPr="00737672">
        <w:rPr>
          <w:rFonts w:ascii="Times New Roman" w:hAnsi="Times New Roman" w:cs="Times New Roman"/>
          <w:vertAlign w:val="subscript"/>
          <w:lang w:val="en-GB"/>
        </w:rPr>
        <w:t>3</w:t>
      </w:r>
      <w:r w:rsidRPr="00737672">
        <w:rPr>
          <w:rFonts w:ascii="Times New Roman" w:hAnsi="Times New Roman" w:cs="Times New Roman"/>
          <w:lang w:val="en-GB"/>
        </w:rPr>
        <w:t xml:space="preserve"> + 0.5</w:t>
      </w:r>
      <w:r w:rsidR="00734416" w:rsidRPr="00737672">
        <w:rPr>
          <w:rFonts w:ascii="Times New Roman" w:hAnsi="Times New Roman" w:cs="Times New Roman"/>
          <w:lang w:val="en-GB"/>
        </w:rPr>
        <w:t xml:space="preserve"> </w:t>
      </w:r>
      <w:r w:rsidRPr="00737672">
        <w:rPr>
          <w:rFonts w:ascii="Times New Roman" w:hAnsi="Times New Roman" w:cs="Times New Roman"/>
          <w:lang w:val="en-GB"/>
        </w:rPr>
        <w:t>wt</w:t>
      </w:r>
      <w:r w:rsidR="00734416" w:rsidRPr="00737672">
        <w:rPr>
          <w:rFonts w:ascii="Times New Roman" w:hAnsi="Times New Roman" w:cs="Times New Roman"/>
          <w:lang w:val="en-GB"/>
        </w:rPr>
        <w:t>.</w:t>
      </w:r>
      <w:r w:rsidRPr="00737672">
        <w:rPr>
          <w:rFonts w:ascii="Times New Roman" w:hAnsi="Times New Roman" w:cs="Times New Roman"/>
          <w:lang w:val="en-GB"/>
        </w:rPr>
        <w:t xml:space="preserve">%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and structural ceramics Al</w:t>
      </w:r>
      <w:r w:rsidRPr="00737672">
        <w:rPr>
          <w:rFonts w:ascii="Times New Roman" w:hAnsi="Times New Roman" w:cs="Times New Roman"/>
          <w:vertAlign w:val="subscript"/>
          <w:lang w:val="en-GB"/>
        </w:rPr>
        <w:t>2</w:t>
      </w:r>
      <w:r w:rsidRPr="00737672">
        <w:rPr>
          <w:rFonts w:ascii="Times New Roman" w:hAnsi="Times New Roman" w:cs="Times New Roman"/>
          <w:lang w:val="en-GB"/>
        </w:rPr>
        <w:t>O</w:t>
      </w:r>
      <w:r w:rsidRPr="00737672">
        <w:rPr>
          <w:rFonts w:ascii="Times New Roman" w:hAnsi="Times New Roman" w:cs="Times New Roman"/>
          <w:vertAlign w:val="subscript"/>
          <w:lang w:val="en-GB"/>
        </w:rPr>
        <w:t>3</w:t>
      </w:r>
      <w:r w:rsidRPr="00737672">
        <w:rPr>
          <w:rFonts w:ascii="Times New Roman" w:hAnsi="Times New Roman" w:cs="Times New Roman"/>
          <w:lang w:val="en-GB"/>
        </w:rPr>
        <w:t>, 8 mol% yttria stabilized zirconia (8YSZ), TiO</w:t>
      </w:r>
      <w:r w:rsidRPr="00737672">
        <w:rPr>
          <w:rFonts w:ascii="Times New Roman" w:hAnsi="Times New Roman" w:cs="Times New Roman"/>
          <w:vertAlign w:val="subscript"/>
          <w:lang w:val="en-GB"/>
        </w:rPr>
        <w:t>2</w:t>
      </w:r>
      <w:r w:rsidRPr="00737672">
        <w:rPr>
          <w:rFonts w:ascii="Times New Roman" w:hAnsi="Times New Roman" w:cs="Times New Roman"/>
          <w:lang w:val="en-GB"/>
        </w:rPr>
        <w:t>, CeO</w:t>
      </w:r>
      <w:r w:rsidRPr="00737672">
        <w:rPr>
          <w:rFonts w:ascii="Times New Roman" w:hAnsi="Times New Roman" w:cs="Times New Roman"/>
          <w:vertAlign w:val="subscript"/>
          <w:lang w:val="en-GB"/>
        </w:rPr>
        <w:t>2</w:t>
      </w:r>
      <w:r w:rsidRPr="00737672">
        <w:rPr>
          <w:rFonts w:ascii="Times New Roman" w:hAnsi="Times New Roman" w:cs="Times New Roman"/>
          <w:lang w:val="en-GB"/>
        </w:rPr>
        <w:t xml:space="preserve"> and MgO was investigated. </w:t>
      </w:r>
      <w:r w:rsidR="00734416" w:rsidRPr="00737672">
        <w:rPr>
          <w:rFonts w:ascii="Times New Roman" w:hAnsi="Times New Roman" w:cs="Times New Roman"/>
          <w:lang w:val="en-GB"/>
        </w:rPr>
        <w:t>A</w:t>
      </w:r>
      <w:r w:rsidRPr="00737672">
        <w:rPr>
          <w:rFonts w:ascii="Times New Roman" w:hAnsi="Times New Roman" w:cs="Times New Roman"/>
          <w:lang w:val="en-GB"/>
        </w:rPr>
        <w:t xml:space="preserve">mong the structural ceramics investigated, MgO </w:t>
      </w:r>
      <w:r w:rsidR="00B727F6" w:rsidRPr="00737672">
        <w:rPr>
          <w:rFonts w:ascii="Times New Roman" w:hAnsi="Times New Roman" w:cs="Times New Roman"/>
          <w:lang w:val="en-GB"/>
        </w:rPr>
        <w:t>has no direct interaction with the BCZY electrolyte.</w:t>
      </w:r>
      <w:r w:rsidRPr="00737672">
        <w:rPr>
          <w:lang w:val="en-GB"/>
        </w:rPr>
        <w:t xml:space="preserve"> </w:t>
      </w:r>
      <w:r w:rsidRPr="00737672">
        <w:rPr>
          <w:rFonts w:ascii="Times New Roman" w:hAnsi="Times New Roman" w:cs="Times New Roman"/>
          <w:lang w:val="en-GB"/>
        </w:rPr>
        <w:t xml:space="preserve">However,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and MgO form a solid solution, which leads to diffusion of the sintering aid </w:t>
      </w:r>
      <w:proofErr w:type="spellStart"/>
      <w:r w:rsidRPr="00737672">
        <w:rPr>
          <w:rFonts w:ascii="Times New Roman" w:hAnsi="Times New Roman" w:cs="Times New Roman"/>
          <w:lang w:val="en-GB"/>
        </w:rPr>
        <w:t>NiO</w:t>
      </w:r>
      <w:proofErr w:type="spellEnd"/>
      <w:r w:rsidRPr="00737672">
        <w:rPr>
          <w:rFonts w:ascii="Times New Roman" w:hAnsi="Times New Roman" w:cs="Times New Roman"/>
          <w:lang w:val="en-GB"/>
        </w:rPr>
        <w:t xml:space="preserve"> from the thin electrolyte layer into the MgO support. </w:t>
      </w:r>
      <w:r w:rsidR="00BA79AF" w:rsidRPr="00737672">
        <w:rPr>
          <w:rFonts w:ascii="Times New Roman" w:hAnsi="Times New Roman" w:cs="Times New Roman"/>
          <w:lang w:val="en-GB"/>
        </w:rPr>
        <w:t xml:space="preserve">The depletion of </w:t>
      </w:r>
      <w:proofErr w:type="spellStart"/>
      <w:r w:rsidR="00BA79AF" w:rsidRPr="00737672">
        <w:rPr>
          <w:rFonts w:ascii="Times New Roman" w:hAnsi="Times New Roman" w:cs="Times New Roman"/>
          <w:lang w:val="en-GB"/>
        </w:rPr>
        <w:t>NiO</w:t>
      </w:r>
      <w:proofErr w:type="spellEnd"/>
      <w:r w:rsidR="00BA79AF" w:rsidRPr="00737672">
        <w:rPr>
          <w:rFonts w:ascii="Times New Roman" w:hAnsi="Times New Roman" w:cs="Times New Roman"/>
          <w:lang w:val="en-GB"/>
        </w:rPr>
        <w:t xml:space="preserve"> </w:t>
      </w:r>
      <w:r w:rsidR="004F490E" w:rsidRPr="00737672">
        <w:rPr>
          <w:rFonts w:ascii="Times New Roman" w:hAnsi="Times New Roman" w:cs="Times New Roman"/>
          <w:lang w:val="en-GB"/>
        </w:rPr>
        <w:t>from the</w:t>
      </w:r>
      <w:r w:rsidR="00BA79AF" w:rsidRPr="00737672">
        <w:rPr>
          <w:rFonts w:ascii="Times New Roman" w:hAnsi="Times New Roman" w:cs="Times New Roman"/>
          <w:lang w:val="en-GB"/>
        </w:rPr>
        <w:t xml:space="preserve"> electrolyte </w:t>
      </w:r>
      <w:r w:rsidR="004F490E" w:rsidRPr="00737672">
        <w:rPr>
          <w:rFonts w:ascii="Times New Roman" w:hAnsi="Times New Roman" w:cs="Times New Roman"/>
          <w:lang w:val="en-GB"/>
        </w:rPr>
        <w:t xml:space="preserve">material </w:t>
      </w:r>
      <w:r w:rsidR="00BA79AF" w:rsidRPr="00737672">
        <w:rPr>
          <w:rFonts w:ascii="Times New Roman" w:hAnsi="Times New Roman" w:cs="Times New Roman"/>
          <w:lang w:val="en-GB"/>
        </w:rPr>
        <w:t xml:space="preserve">causes the breakdown of the solution and precipitation mechanism needed </w:t>
      </w:r>
      <w:r w:rsidR="00B727F6" w:rsidRPr="00737672">
        <w:rPr>
          <w:rFonts w:ascii="Times New Roman" w:hAnsi="Times New Roman" w:cs="Times New Roman"/>
          <w:lang w:val="en-GB"/>
        </w:rPr>
        <w:t xml:space="preserve">densification and </w:t>
      </w:r>
      <w:r w:rsidR="00BA79AF" w:rsidRPr="00737672">
        <w:rPr>
          <w:rFonts w:ascii="Times New Roman" w:hAnsi="Times New Roman" w:cs="Times New Roman"/>
          <w:lang w:val="en-GB"/>
        </w:rPr>
        <w:t>to form the single-phase BCZY. In consequence, multiple phases</w:t>
      </w:r>
      <w:r w:rsidR="00734416" w:rsidRPr="00737672">
        <w:rPr>
          <w:rFonts w:ascii="Times New Roman" w:hAnsi="Times New Roman" w:cs="Times New Roman"/>
          <w:lang w:val="en-GB"/>
        </w:rPr>
        <w:t xml:space="preserve"> are formed in the electrolyte layer,</w:t>
      </w:r>
      <w:r w:rsidR="00BA79AF" w:rsidRPr="00737672">
        <w:rPr>
          <w:rFonts w:ascii="Times New Roman" w:hAnsi="Times New Roman" w:cs="Times New Roman"/>
          <w:lang w:val="en-GB"/>
        </w:rPr>
        <w:t xml:space="preserve"> such as BaZrO</w:t>
      </w:r>
      <w:r w:rsidR="00BA79AF" w:rsidRPr="00737672">
        <w:rPr>
          <w:rFonts w:ascii="Times New Roman" w:hAnsi="Times New Roman" w:cs="Times New Roman"/>
          <w:vertAlign w:val="subscript"/>
          <w:lang w:val="en-GB"/>
        </w:rPr>
        <w:t>3</w:t>
      </w:r>
      <w:r w:rsidR="00BA79AF" w:rsidRPr="00737672">
        <w:rPr>
          <w:rFonts w:ascii="Times New Roman" w:hAnsi="Times New Roman" w:cs="Times New Roman"/>
          <w:lang w:val="en-GB"/>
        </w:rPr>
        <w:t xml:space="preserve">, a Ce-Y fluorite phase and a BCZY perovskite phase of indefinite composition. </w:t>
      </w:r>
      <w:r w:rsidR="00734416" w:rsidRPr="00737672">
        <w:rPr>
          <w:rFonts w:ascii="Times New Roman" w:hAnsi="Times New Roman" w:cs="Times New Roman"/>
          <w:lang w:val="en-GB"/>
        </w:rPr>
        <w:t xml:space="preserve">The electrolyte layer depletion of </w:t>
      </w:r>
      <w:proofErr w:type="spellStart"/>
      <w:r w:rsidR="00734416" w:rsidRPr="00737672">
        <w:rPr>
          <w:rFonts w:ascii="Times New Roman" w:hAnsi="Times New Roman" w:cs="Times New Roman"/>
          <w:lang w:val="en-GB"/>
        </w:rPr>
        <w:t>NiO</w:t>
      </w:r>
      <w:proofErr w:type="spellEnd"/>
      <w:r w:rsidR="00734416" w:rsidRPr="00737672">
        <w:rPr>
          <w:rFonts w:ascii="Times New Roman" w:hAnsi="Times New Roman" w:cs="Times New Roman"/>
          <w:lang w:val="en-GB"/>
        </w:rPr>
        <w:t xml:space="preserve"> can even result in the decomposition </w:t>
      </w:r>
      <w:r w:rsidR="00900CC1" w:rsidRPr="00737672">
        <w:rPr>
          <w:rFonts w:ascii="Times New Roman" w:hAnsi="Times New Roman" w:cs="Times New Roman"/>
          <w:lang w:val="en-GB"/>
        </w:rPr>
        <w:t>of the single-phase BCZY during sintering process.</w:t>
      </w:r>
    </w:p>
    <w:p w14:paraId="77904FBD" w14:textId="77777777" w:rsidR="00AA288A" w:rsidRPr="00737672" w:rsidRDefault="00AA288A">
      <w:pPr>
        <w:jc w:val="both"/>
        <w:rPr>
          <w:rFonts w:ascii="Times New Roman" w:hAnsi="Times New Roman" w:cs="Times New Roman"/>
          <w:lang w:val="en-GB"/>
        </w:rPr>
      </w:pPr>
    </w:p>
    <w:p w14:paraId="764FFEE4" w14:textId="77777777" w:rsidR="00AA288A" w:rsidRPr="00737672" w:rsidRDefault="00AA2F1F">
      <w:pPr>
        <w:jc w:val="both"/>
        <w:rPr>
          <w:rFonts w:ascii="Times New Roman" w:hAnsi="Times New Roman" w:cs="Times New Roman"/>
          <w:b/>
          <w:i/>
          <w:lang w:val="en-GB"/>
        </w:rPr>
      </w:pPr>
      <w:r w:rsidRPr="00737672">
        <w:rPr>
          <w:rFonts w:ascii="Times New Roman" w:hAnsi="Times New Roman" w:cs="Times New Roman"/>
          <w:b/>
          <w:i/>
          <w:lang w:val="en-GB"/>
        </w:rPr>
        <w:t>Acknowledgement</w:t>
      </w:r>
    </w:p>
    <w:p w14:paraId="032A814A" w14:textId="77777777" w:rsidR="00301C7C" w:rsidRPr="00737672" w:rsidRDefault="00AA2F1F">
      <w:pPr>
        <w:jc w:val="both"/>
        <w:rPr>
          <w:rFonts w:ascii="Times New Roman" w:eastAsia="Times New Roman" w:hAnsi="Times New Roman" w:cs="Times New Roman"/>
          <w:szCs w:val="24"/>
          <w:lang w:val="en-GB" w:eastAsia="de-DE"/>
        </w:rPr>
        <w:sectPr w:rsidR="00301C7C" w:rsidRPr="00737672">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708" w:footer="708" w:gutter="0"/>
          <w:cols w:space="708"/>
          <w:titlePg/>
          <w:docGrid w:linePitch="360"/>
        </w:sectPr>
      </w:pPr>
      <w:r w:rsidRPr="00737672">
        <w:rPr>
          <w:rFonts w:ascii="Times New Roman" w:eastAsia="Times New Roman" w:hAnsi="Times New Roman" w:cs="Times New Roman"/>
          <w:szCs w:val="24"/>
          <w:lang w:val="en-GB" w:eastAsia="de-DE"/>
        </w:rPr>
        <w:t xml:space="preserve">We are grateful for the financial support received from the German Federal Ministry of Education and Research within the PROMETHEUS project (Grant No.: 03SF0555A). The authors would also like to thank Stefan Heinz </w:t>
      </w:r>
      <w:r w:rsidR="00257731" w:rsidRPr="00737672">
        <w:rPr>
          <w:rFonts w:ascii="Times New Roman" w:eastAsia="Times New Roman" w:hAnsi="Times New Roman" w:cs="Times New Roman"/>
          <w:szCs w:val="24"/>
          <w:lang w:val="en-GB" w:eastAsia="de-DE"/>
        </w:rPr>
        <w:t xml:space="preserve">and Volker Bader </w:t>
      </w:r>
      <w:r w:rsidRPr="00737672">
        <w:rPr>
          <w:rFonts w:ascii="Times New Roman" w:eastAsia="Times New Roman" w:hAnsi="Times New Roman" w:cs="Times New Roman"/>
          <w:szCs w:val="24"/>
          <w:lang w:val="en-GB" w:eastAsia="de-DE"/>
        </w:rPr>
        <w:t xml:space="preserve">for </w:t>
      </w:r>
      <w:r w:rsidR="00257731" w:rsidRPr="00737672">
        <w:rPr>
          <w:rFonts w:ascii="Times New Roman" w:eastAsia="Times New Roman" w:hAnsi="Times New Roman" w:cs="Times New Roman"/>
          <w:szCs w:val="24"/>
          <w:lang w:val="en-GB" w:eastAsia="de-DE"/>
        </w:rPr>
        <w:t>their</w:t>
      </w:r>
      <w:r w:rsidRPr="00737672">
        <w:rPr>
          <w:rFonts w:ascii="Times New Roman" w:eastAsia="Times New Roman" w:hAnsi="Times New Roman" w:cs="Times New Roman"/>
          <w:szCs w:val="24"/>
          <w:lang w:val="en-GB" w:eastAsia="de-DE"/>
        </w:rPr>
        <w:t xml:space="preserve"> technical support.</w:t>
      </w:r>
    </w:p>
    <w:p w14:paraId="70519860" w14:textId="77777777" w:rsidR="00AA288A" w:rsidRPr="00737672" w:rsidRDefault="00AA2F1F">
      <w:pPr>
        <w:jc w:val="both"/>
        <w:rPr>
          <w:rFonts w:ascii="Times New Roman" w:hAnsi="Times New Roman" w:cs="Times New Roman"/>
          <w:b/>
          <w:i/>
          <w:lang w:val="en-GB"/>
        </w:rPr>
      </w:pPr>
      <w:r w:rsidRPr="00737672">
        <w:rPr>
          <w:rFonts w:ascii="Times New Roman" w:hAnsi="Times New Roman" w:cs="Times New Roman"/>
          <w:b/>
          <w:i/>
          <w:lang w:val="en-GB"/>
        </w:rPr>
        <w:lastRenderedPageBreak/>
        <w:t>References</w:t>
      </w:r>
    </w:p>
    <w:p w14:paraId="1639799D" w14:textId="26666875" w:rsidR="009677AE" w:rsidRPr="00737672" w:rsidRDefault="00AA2F1F"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b/>
          <w:i/>
          <w:lang w:val="en-GB"/>
        </w:rPr>
        <w:fldChar w:fldCharType="begin" w:fldLock="1"/>
      </w:r>
      <w:r w:rsidRPr="00737672">
        <w:rPr>
          <w:rFonts w:ascii="Times New Roman" w:hAnsi="Times New Roman" w:cs="Times New Roman"/>
          <w:b/>
          <w:i/>
          <w:lang w:val="en-GB"/>
        </w:rPr>
        <w:instrText xml:space="preserve">ADDIN Mendeley Bibliography CSL_BIBLIOGRAPHY </w:instrText>
      </w:r>
      <w:r w:rsidRPr="00737672">
        <w:rPr>
          <w:rFonts w:ascii="Times New Roman" w:hAnsi="Times New Roman" w:cs="Times New Roman"/>
          <w:b/>
          <w:i/>
          <w:lang w:val="en-GB"/>
        </w:rPr>
        <w:fldChar w:fldCharType="separate"/>
      </w:r>
      <w:r w:rsidR="009677AE" w:rsidRPr="00737672">
        <w:rPr>
          <w:rFonts w:ascii="Times New Roman" w:hAnsi="Times New Roman" w:cs="Times New Roman"/>
          <w:noProof/>
          <w:szCs w:val="24"/>
          <w:lang w:val="en-GB"/>
        </w:rPr>
        <w:t>[1]</w:t>
      </w:r>
      <w:r w:rsidR="009677AE" w:rsidRPr="00737672">
        <w:rPr>
          <w:rFonts w:ascii="Times New Roman" w:hAnsi="Times New Roman" w:cs="Times New Roman"/>
          <w:noProof/>
          <w:szCs w:val="24"/>
          <w:lang w:val="en-GB"/>
        </w:rPr>
        <w:tab/>
        <w:t>A. Tremel, P. Wasserscheid, M. Baldauf, T. Hammer, Techno-economic analysis for the synthesis of liquid and gaseous fuels based on hydrogen production via electrolysis, in: Int. J. Hydrogen Energy, 2015: pp. 11457–11464. https://doi.org/10.1016/j.ijhydene.2015.01.097.</w:t>
      </w:r>
    </w:p>
    <w:p w14:paraId="35FB33B5"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[2]</w:t>
      </w:r>
      <w:r w:rsidRPr="00737672">
        <w:rPr>
          <w:rFonts w:ascii="Times New Roman" w:hAnsi="Times New Roman" w:cs="Times New Roman"/>
          <w:noProof/>
          <w:szCs w:val="24"/>
          <w:lang w:val="en-GB"/>
        </w:rPr>
        <w:tab/>
        <w:t>M.P. Heddrich, S. Gupta, S. Santhanam, Electrochemical Ceramic Membrane Reactors in Future Energy and Chemical Process Engineering, Chemie-Ingenieur-Technik. 91 (2019) 809–820. https://doi.org/10.1002/cite.201800168.</w:t>
      </w:r>
    </w:p>
    <w:p w14:paraId="00FB7F06"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[3]</w:t>
      </w:r>
      <w:r w:rsidRPr="00737672">
        <w:rPr>
          <w:rFonts w:ascii="Times New Roman" w:hAnsi="Times New Roman" w:cs="Times New Roman"/>
          <w:noProof/>
          <w:szCs w:val="24"/>
          <w:lang w:val="en-GB"/>
        </w:rPr>
        <w:tab/>
        <w:t>A. Vourros, V. Kyriakou, I. Garagounis, E. Vasileiou, M. Stoukides, Chemical reactors with high temperature proton conductors as a main component: Progress in the past decade, Solid State Ionics. 306 (2017) 76–81. https://doi.org/10.1016/j.ssi.2017.02.019.</w:t>
      </w:r>
    </w:p>
    <w:p w14:paraId="4B44BB9B"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[4]</w:t>
      </w:r>
      <w:r w:rsidRPr="00737672">
        <w:rPr>
          <w:rFonts w:ascii="Times New Roman" w:hAnsi="Times New Roman" w:cs="Times New Roman"/>
          <w:noProof/>
          <w:szCs w:val="24"/>
          <w:lang w:val="en-GB"/>
        </w:rPr>
        <w:tab/>
        <w:t>E. Fabbrie, A. Depifanio, E. Dibartolomeo, S. Licoccia, E. Traversa, Tailoring the chemical stability of Ba(Ce0.8−xZrx)Y0.2O3−</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xml:space="preserve"> protonic conductors for Intermediate Temperature Solid Oxide Fuel Cells (IT-SOFCs), Solid State Ionics. 179 (2008) 558–564. https://doi.org/10.1016/j.ssi.2008.04.002.</w:t>
      </w:r>
    </w:p>
    <w:p w14:paraId="26DE0C84"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[5]</w:t>
      </w:r>
      <w:r w:rsidRPr="00737672">
        <w:rPr>
          <w:rFonts w:ascii="Times New Roman" w:hAnsi="Times New Roman" w:cs="Times New Roman"/>
          <w:noProof/>
          <w:szCs w:val="24"/>
          <w:lang w:val="en-GB"/>
        </w:rPr>
        <w:tab/>
        <w:t xml:space="preserve">S. Ricote, N. Bonanos, G. Caboche, Water vapour solubility and conductivity study of the proton conductor BaCe(0.9 - x)ZrxY0.1O(3 - </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Solid State Ionics. 180 (2009) 990–997. https://doi.org/10.1016/j.ssi.2009.03.016.</w:t>
      </w:r>
    </w:p>
    <w:p w14:paraId="2F92F5C7"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[6]</w:t>
      </w:r>
      <w:r w:rsidRPr="00737672">
        <w:rPr>
          <w:rFonts w:ascii="Times New Roman" w:hAnsi="Times New Roman" w:cs="Times New Roman"/>
          <w:noProof/>
          <w:szCs w:val="24"/>
          <w:lang w:val="en-GB"/>
        </w:rPr>
        <w:tab/>
        <w:t>D.A. Medvedev, J.G. Lyagaeva, E. V. Gorbova, A.K. Demin, P. Tsiakaras, Advanced materials for SOFC application: Strategies for the development of highly conductive and stable solid oxide proton electrolytes, Prog. Mater. Sci. 75 (2016) 38–79. https://doi.org/10.1016/j.pmatsci.2015.08.001.</w:t>
      </w:r>
    </w:p>
    <w:p w14:paraId="33EB9442"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[7]</w:t>
      </w:r>
      <w:r w:rsidRPr="00737672">
        <w:rPr>
          <w:rFonts w:ascii="Times New Roman" w:hAnsi="Times New Roman" w:cs="Times New Roman"/>
          <w:noProof/>
          <w:szCs w:val="24"/>
          <w:lang w:val="en-GB"/>
        </w:rPr>
        <w:tab/>
        <w:t>Y. Guo, Y. Lin, R. Ran, Z. Shao, Zirconium doping effect on the performance of proton-conducting BaZryCe0.8-yY0.2O3-</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xml:space="preserve"> (0.0 ≤ y ≤ 0.8) for fuel cell applications, J. Power Sources. 193 (2009) 400–407. https://doi.org/10.1016/j.jpowsour.2009.03.044.</w:t>
      </w:r>
    </w:p>
    <w:p w14:paraId="6FA36DF5"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[8]</w:t>
      </w:r>
      <w:r w:rsidRPr="00737672">
        <w:rPr>
          <w:rFonts w:ascii="Times New Roman" w:hAnsi="Times New Roman" w:cs="Times New Roman"/>
          <w:noProof/>
          <w:szCs w:val="24"/>
          <w:lang w:val="en-GB"/>
        </w:rPr>
        <w:tab/>
        <w:t>P. Sawant, S. Varma, B.N. Wani, S.R. Bharadwaj, Synthesis, stability and conductivity of BaCe 0.8-xZr xY 0.2O 3-</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xml:space="preserve"> as electrolyte for proton conducting SOFC, in: Int. J. Hydrogen Energy, 2012: pp. 3848–3856. https://doi.org/10.1016/j.ijhydene.2011.04.106.</w:t>
      </w:r>
    </w:p>
    <w:p w14:paraId="6BBE42DE"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[9]</w:t>
      </w:r>
      <w:r w:rsidRPr="00737672">
        <w:rPr>
          <w:rFonts w:ascii="Times New Roman" w:hAnsi="Times New Roman" w:cs="Times New Roman"/>
          <w:noProof/>
          <w:szCs w:val="24"/>
          <w:lang w:val="en-GB"/>
        </w:rPr>
        <w:tab/>
        <w:t xml:space="preserve">L. Zhao, W. Tan, Q. Zhong, The chemical stability and conductivity improvement of protonic conductor BaCe0.8 - xZrxY0.2O3 - </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Ionics (Kiel). 19 (2013) 1745–1750. https://doi.org/10.1007/s11581-013-0928-8.</w:t>
      </w:r>
    </w:p>
    <w:p w14:paraId="7D182A04"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[10]</w:t>
      </w:r>
      <w:r w:rsidRPr="00737672">
        <w:rPr>
          <w:rFonts w:ascii="Times New Roman" w:hAnsi="Times New Roman" w:cs="Times New Roman"/>
          <w:noProof/>
          <w:szCs w:val="24"/>
          <w:lang w:val="en-GB"/>
        </w:rPr>
        <w:tab/>
        <w:t>T. Okiba, F. Fujishiro, T. Hashimoto, Evaluation of kinetic stability against CO2 and conducting property of BaCe0.9-xZrxY0.1O 3-</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in: J. Therm. Anal. Calorim., 2013: pp. 1269–1274. https://doi.org/10.1007/s10973-013-3205-1.</w:t>
      </w:r>
    </w:p>
    <w:p w14:paraId="2310E6E6"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[11]</w:t>
      </w:r>
      <w:r w:rsidRPr="00737672">
        <w:rPr>
          <w:rFonts w:ascii="Times New Roman" w:hAnsi="Times New Roman" w:cs="Times New Roman"/>
          <w:noProof/>
          <w:szCs w:val="24"/>
          <w:lang w:val="en-GB"/>
        </w:rPr>
        <w:tab/>
        <w:t>S. Ricote, N. Bonanos, A. Manerbino, W.G. Coors, Conductivity study of dense BaCe xZr (0.9-x)Y 0.1O (3-</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prepared by solid state reactive sintering at 1500 °c, in: Int. J. Hydrogen Energy, 2012: pp. 7954–7961. https://doi.org/10.1016/j.ijhydene.2011.08.118.</w:t>
      </w:r>
    </w:p>
    <w:p w14:paraId="5A76BA61"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[12]</w:t>
      </w:r>
      <w:r w:rsidRPr="00737672">
        <w:rPr>
          <w:rFonts w:ascii="Times New Roman" w:hAnsi="Times New Roman" w:cs="Times New Roman"/>
          <w:noProof/>
          <w:szCs w:val="24"/>
          <w:lang w:val="en-GB"/>
        </w:rPr>
        <w:tab/>
        <w:t>W.G. Coors, Co-Ionic Conduction in Protonic Ceramics of the Solid Solution, BaCe(x)Zr(y-x)Y(1-y)O3-</w:t>
      </w:r>
      <w:r w:rsidRPr="00737672">
        <w:rPr>
          <w:rFonts w:ascii="Symbol" w:hAnsi="Symbol" w:cs="Times New Roman"/>
          <w:noProof/>
          <w:szCs w:val="24"/>
        </w:rPr>
        <w:t></w:t>
      </w:r>
      <w:r w:rsidRPr="00737672">
        <w:rPr>
          <w:rFonts w:ascii="Times New Roman" w:hAnsi="Times New Roman" w:cs="Times New Roman"/>
          <w:noProof/>
          <w:szCs w:val="24"/>
          <w:lang w:val="en-GB"/>
        </w:rPr>
        <w:t xml:space="preserve"> Part I: Fabrication and Microstructure, in: Adv. Ceram. - Synth. Charact. Process. Specif. Appl., InTech, 2011. https://doi.org/10.5772/22546.</w:t>
      </w:r>
    </w:p>
    <w:p w14:paraId="17D8F741"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[13]</w:t>
      </w:r>
      <w:r w:rsidRPr="00737672">
        <w:rPr>
          <w:rFonts w:ascii="Times New Roman" w:hAnsi="Times New Roman" w:cs="Times New Roman"/>
          <w:noProof/>
          <w:szCs w:val="24"/>
          <w:lang w:val="en-GB"/>
        </w:rPr>
        <w:tab/>
        <w:t>K. Leonard, Y. Okuyama, M.E. Ivanova, W.A. Meulenberg, H. Matsumoto, Tailored and Improved Protonic Conductivity through Ba(Z x Ce 10− x ) 0.08 Y 0.2 O 3−</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xml:space="preserve"> Ceramics Perovskites Type Oxides for Electrochemical Devices, ChemElectroChem. 9 (2022) 88–100. https://doi.org/10.1002/celc.202101663.</w:t>
      </w:r>
    </w:p>
    <w:p w14:paraId="79922E2F"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[14]</w:t>
      </w:r>
      <w:r w:rsidRPr="00737672">
        <w:rPr>
          <w:rFonts w:ascii="Times New Roman" w:hAnsi="Times New Roman" w:cs="Times New Roman"/>
          <w:noProof/>
          <w:szCs w:val="24"/>
          <w:lang w:val="en-GB"/>
        </w:rPr>
        <w:tab/>
        <w:t xml:space="preserve">F. Tietz, F.J. Dias, B. Dubiel, H.J. Penkalla, Manufacturing of NiO/NiTiO3 porous substrates </w:t>
      </w:r>
      <w:r w:rsidRPr="00737672">
        <w:rPr>
          <w:rFonts w:ascii="Times New Roman" w:hAnsi="Times New Roman" w:cs="Times New Roman"/>
          <w:noProof/>
          <w:szCs w:val="24"/>
          <w:lang w:val="en-GB"/>
        </w:rPr>
        <w:lastRenderedPageBreak/>
        <w:t>and the role of zirconia impurities during sintering, Mater. Sci. Eng. B Solid-State Mater. Adv. Technol. 68 (1999) 35–41. https://doi.org/10.1016/S0921-5107(99)00333-5.</w:t>
      </w:r>
    </w:p>
    <w:p w14:paraId="7802BC67"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[15]</w:t>
      </w:r>
      <w:r w:rsidRPr="00737672">
        <w:rPr>
          <w:rFonts w:ascii="Times New Roman" w:hAnsi="Times New Roman" w:cs="Times New Roman"/>
          <w:noProof/>
          <w:szCs w:val="24"/>
          <w:lang w:val="en-GB"/>
        </w:rPr>
        <w:tab/>
        <w:t>J. Tong, D. Clark, L. Bernau, M. Sanders, R. O’Hayre, Solid-state reactive sintering mechanism for large-grained yttrium-doped barium zirconate proton conducting ceramics, J. Mater. Chem. 20 (2010) 6333–6341. https://doi.org/10.1039/c0jm00381f.</w:t>
      </w:r>
    </w:p>
    <w:p w14:paraId="1C02BB06"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[16]</w:t>
      </w:r>
      <w:r w:rsidRPr="00737672">
        <w:rPr>
          <w:rFonts w:ascii="Times New Roman" w:hAnsi="Times New Roman" w:cs="Times New Roman"/>
          <w:noProof/>
          <w:szCs w:val="24"/>
          <w:lang w:val="en-GB"/>
        </w:rPr>
        <w:tab/>
        <w:t>Y. Huang, R. Merkle, J. Maier, Effects of NiO addition on sintering and proton uptake of Ba(Zr,Ce,Y)O3−</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J. Mater. Chem. A. 9 (2021) 14775–14785. https://doi.org/10.1039/d1ta02555d.</w:t>
      </w:r>
    </w:p>
    <w:p w14:paraId="2FCD958B"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[17]</w:t>
      </w:r>
      <w:r w:rsidRPr="00737672">
        <w:rPr>
          <w:rFonts w:ascii="Times New Roman" w:hAnsi="Times New Roman" w:cs="Times New Roman"/>
          <w:noProof/>
          <w:szCs w:val="24"/>
          <w:lang w:val="en-GB"/>
        </w:rPr>
        <w:tab/>
        <w:t>S. Pirou, Q. Wang, P. Khajavi, X. Georgolamprou, S. Ricote, M. Chen, R. Kiebach, Planar proton-conducting ceramic cells for hydrogen extraction: Mechanical properties, electrochemical performance and up-scaling, Int. J. Hydrogen Energy. 47 (2022) 6745–6754. https://doi.org/10.1016/j.ijhydene.2021.12.041.</w:t>
      </w:r>
    </w:p>
    <w:p w14:paraId="7CEED075"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[18]</w:t>
      </w:r>
      <w:r w:rsidRPr="00737672">
        <w:rPr>
          <w:rFonts w:ascii="Times New Roman" w:hAnsi="Times New Roman" w:cs="Times New Roman"/>
          <w:noProof/>
          <w:szCs w:val="24"/>
          <w:lang w:val="en-GB"/>
        </w:rPr>
        <w:tab/>
        <w:t>K. Leonard, W. Deibert, M.E. Ivanova, W.A. Meulenberg, T. Ishihara, H. Matsumoto, Processing Ceramic Proton Conductor Membranes for Use in Steam Electrolysis, Membranes (Basel). 10 (2020) 339. https://doi.org/10.3390/membranes10110339.</w:t>
      </w:r>
    </w:p>
    <w:p w14:paraId="70C005F9"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[19]</w:t>
      </w:r>
      <w:r w:rsidRPr="00737672">
        <w:rPr>
          <w:rFonts w:ascii="Times New Roman" w:hAnsi="Times New Roman" w:cs="Times New Roman"/>
          <w:noProof/>
          <w:szCs w:val="24"/>
          <w:lang w:val="en-GB"/>
        </w:rPr>
        <w:tab/>
        <w:t>H. An, H.W. Lee, B.K. Kim, J.W. Son, K.J. Yoon, H. Kim, D. Shin, H. Il Ji, J.H. Lee, A 5 × 5 cm2 protonic ceramic fuel cell with a power density of 1.3 W cm–2 at 600 °C, Nat. Energy. 3 (2018) 870–875. https://doi.org/10.1038/s41560-018-0230-0.</w:t>
      </w:r>
    </w:p>
    <w:p w14:paraId="11B209D6"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[20]</w:t>
      </w:r>
      <w:r w:rsidRPr="00737672">
        <w:rPr>
          <w:rFonts w:ascii="Times New Roman" w:hAnsi="Times New Roman" w:cs="Times New Roman"/>
          <w:noProof/>
          <w:szCs w:val="24"/>
          <w:lang w:val="en-GB"/>
        </w:rPr>
        <w:tab/>
        <w:t>V. Kyriakou, I. Garagounis, A. Vourros, E. Vasileiou, A. Manerbino, W.G. Coors, M. Stoukides, Methane steam reforming at low temperatures in a BaZr0.7Ce0.2Y0.1O2.9 proton conducting membrane reactor, Appl. Catal. B Environ. 186 (2016) 1–9. https://doi.org/10.1016/j.apcatb.2015.12.039.</w:t>
      </w:r>
    </w:p>
    <w:p w14:paraId="76300B44"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[21]</w:t>
      </w:r>
      <w:r w:rsidRPr="00737672">
        <w:rPr>
          <w:rFonts w:ascii="Times New Roman" w:hAnsi="Times New Roman" w:cs="Times New Roman"/>
          <w:noProof/>
          <w:szCs w:val="24"/>
          <w:lang w:val="en-GB"/>
        </w:rPr>
        <w:tab/>
        <w:t>G. Hudish, A. Manerbino, W.G. Coors, S. Ricote, Chemical expansion in BaZr 0.9− x Ce x Y 0.1 O 3−</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xml:space="preserve"> ( x = 0 and 0.2) upon hydration determined by high-temperature X-ray diffraction, J. Am. Ceram. Soc. 101 (2018) 1298–1309. https://doi.org/10.1111/jace.15275.</w:t>
      </w:r>
    </w:p>
    <w:p w14:paraId="2C2D1635"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[22]</w:t>
      </w:r>
      <w:r w:rsidRPr="00737672">
        <w:rPr>
          <w:rFonts w:ascii="Times New Roman" w:hAnsi="Times New Roman" w:cs="Times New Roman"/>
          <w:noProof/>
          <w:szCs w:val="24"/>
          <w:lang w:val="en-GB"/>
        </w:rPr>
        <w:tab/>
        <w:t>M. Mori, T. Yamamoto, H. Itoh, H. Inaba, H. Tagawa, Thermal Expansion of Nickel‐Zirconia Anodes in Solid Oxide Fuel Cells during Fabrication and Operation, J. Electrochem. Soc. 145 (1998) 1374–1381. https://doi.org/10.1149/1.1838468.</w:t>
      </w:r>
    </w:p>
    <w:p w14:paraId="58B9B550"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[23]</w:t>
      </w:r>
      <w:r w:rsidRPr="00737672">
        <w:rPr>
          <w:rFonts w:ascii="Times New Roman" w:hAnsi="Times New Roman" w:cs="Times New Roman"/>
          <w:noProof/>
          <w:szCs w:val="24"/>
          <w:lang w:val="en-GB"/>
        </w:rPr>
        <w:tab/>
        <w:t>D. Han, Y. Otani, Y. Noda, T. Onishi, M. Majima, T. Uda, Strategy to improve phase compatibility between proton conductive BaZr0.8Y0.2O3-</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xml:space="preserve"> and nickel oxide, RSC Adv. 6 (2016) 19288–19297. https://doi.org/10.1039/c5ra26947d.</w:t>
      </w:r>
    </w:p>
    <w:p w14:paraId="676D9188"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[24]</w:t>
      </w:r>
      <w:r w:rsidRPr="00737672">
        <w:rPr>
          <w:rFonts w:ascii="Times New Roman" w:hAnsi="Times New Roman" w:cs="Times New Roman"/>
          <w:noProof/>
          <w:szCs w:val="24"/>
          <w:lang w:val="en-GB"/>
        </w:rPr>
        <w:tab/>
        <w:t>G. Hudish, A. Manerbino, W.G. Coors, S. Ricote, Chemical expansion in BaZr0.9−xCexY0.1O3−</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xml:space="preserve"> (x = 0 and 0.2) upon hydration determined by high-temperature X-ray diffraction, J. Am. Ceram. Soc. 101 (2018) 1298–1309. https://doi.org/10.1111/jace.15275.</w:t>
      </w:r>
    </w:p>
    <w:p w14:paraId="7174F594"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[25]</w:t>
      </w:r>
      <w:r w:rsidRPr="00737672">
        <w:rPr>
          <w:rFonts w:ascii="Times New Roman" w:hAnsi="Times New Roman" w:cs="Times New Roman"/>
          <w:noProof/>
          <w:szCs w:val="24"/>
          <w:lang w:val="en-GB"/>
        </w:rPr>
        <w:tab/>
        <w:t>Z.X. Low, Y.T. Chua, B.M. Ray, D. Mattia, I.S. Metcalfe, D.A. Patterson, Perspective on 3D printing of separation membranes and comparison to related unconventional fabrication techniques, J. Memb. Sci. 523 (2017) 596–613. https://doi.org/10.1016/j.memsci.2016.10.006.</w:t>
      </w:r>
    </w:p>
    <w:p w14:paraId="2EFE338A"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[26]</w:t>
      </w:r>
      <w:r w:rsidRPr="00737672">
        <w:rPr>
          <w:rFonts w:ascii="Times New Roman" w:hAnsi="Times New Roman" w:cs="Times New Roman"/>
          <w:noProof/>
          <w:szCs w:val="24"/>
          <w:lang w:val="en-GB"/>
        </w:rPr>
        <w:tab/>
        <w:t>W. Meulenberg, T. Schlößer, 3D Printing to Make Synthetic Fuels More Efficient and Cheaper, Interceram - Int. Ceram. Rev. 68 (2019) 10–11. https://doi.org/10.1007/s42411-018-0061-9.</w:t>
      </w:r>
    </w:p>
    <w:p w14:paraId="690C09E0"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[27]</w:t>
      </w:r>
      <w:r w:rsidRPr="00737672">
        <w:rPr>
          <w:rFonts w:ascii="Times New Roman" w:hAnsi="Times New Roman" w:cs="Times New Roman"/>
          <w:noProof/>
          <w:szCs w:val="24"/>
          <w:lang w:val="en-GB"/>
        </w:rPr>
        <w:tab/>
        <w:t>D. Zhang, W. Jonhson, T.S. Herng, Y.Q. Ang, L. Yang, S.C. Tan, E. Peng, H. He, J. Ding, A 3D-printing method of fabrication for metals, ceramics, and multi-materials using a universal self-curable technique for robocasting, Mater. Horizons. 7 (2020) 1083–1090. https://doi.org/10.1039/c9mh01690b.</w:t>
      </w:r>
    </w:p>
    <w:p w14:paraId="0DE3C0ED"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[28]</w:t>
      </w:r>
      <w:r w:rsidRPr="00737672">
        <w:rPr>
          <w:rFonts w:ascii="Times New Roman" w:hAnsi="Times New Roman" w:cs="Times New Roman"/>
          <w:noProof/>
          <w:szCs w:val="24"/>
          <w:lang w:val="en-GB"/>
        </w:rPr>
        <w:tab/>
        <w:t xml:space="preserve">S. Ricote, N. Bonanos, Enhanced sintering and conductivity study of cobalt or nickel doped solid solution of barium cerate and zirconate, Solid State Ionics. 181 (2010) 694–700. </w:t>
      </w:r>
      <w:r w:rsidRPr="00737672">
        <w:rPr>
          <w:rFonts w:ascii="Times New Roman" w:hAnsi="Times New Roman" w:cs="Times New Roman"/>
          <w:noProof/>
          <w:szCs w:val="24"/>
          <w:lang w:val="en-GB"/>
        </w:rPr>
        <w:lastRenderedPageBreak/>
        <w:t>https://doi.org/10.1016/j.ssi.2010.04.007.</w:t>
      </w:r>
    </w:p>
    <w:p w14:paraId="756D02CF"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[29]</w:t>
      </w:r>
      <w:r w:rsidRPr="00737672">
        <w:rPr>
          <w:rFonts w:ascii="Times New Roman" w:hAnsi="Times New Roman" w:cs="Times New Roman"/>
          <w:noProof/>
          <w:szCs w:val="24"/>
          <w:lang w:val="en-GB"/>
        </w:rPr>
        <w:tab/>
        <w:t>S.M. Babiniec, S. Ricote, N.P. Sullivan, Characterization of ionic transport through BaCe0.2 Zr0.7Y0.1O3-</w:t>
      </w:r>
      <w:r w:rsidRPr="00737672">
        <w:rPr>
          <w:rFonts w:ascii="Times New Roman" w:hAnsi="Times New Roman" w:cs="Times New Roman"/>
          <w:noProof/>
          <w:szCs w:val="24"/>
        </w:rPr>
        <w:t>δ</w:t>
      </w:r>
      <w:r w:rsidRPr="00737672">
        <w:rPr>
          <w:rFonts w:ascii="Times New Roman" w:hAnsi="Times New Roman" w:cs="Times New Roman"/>
          <w:noProof/>
          <w:szCs w:val="24"/>
          <w:lang w:val="en-GB"/>
        </w:rPr>
        <w:t xml:space="preserve"> membranes in galvanic and electrolytic operation, Int. J. Hydrogen Energy. 40 (2015) 9278–9286. https://doi.org/10.1016/j.ijhydene.2015.05.162.</w:t>
      </w:r>
    </w:p>
    <w:p w14:paraId="7211C0AC"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[30]</w:t>
      </w:r>
      <w:r w:rsidRPr="00737672">
        <w:rPr>
          <w:rFonts w:ascii="Times New Roman" w:hAnsi="Times New Roman" w:cs="Times New Roman"/>
          <w:noProof/>
          <w:szCs w:val="24"/>
          <w:lang w:val="en-GB"/>
        </w:rPr>
        <w:tab/>
        <w:t>W.G. Coors, A. Manerbino, D. Martinefski, S. Ricote, Fabrication of Yttrium-Doped Barium Zirconate for High Performance Protonic Ceramic Membranes, in: Perovskite Mater. - Synth. Characterisation, Prop. Appl., InTech, 2016: p. 13. https://doi.org/10.5772/61660.</w:t>
      </w:r>
    </w:p>
    <w:p w14:paraId="2E1981E5"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[31]</w:t>
      </w:r>
      <w:r w:rsidRPr="00737672">
        <w:rPr>
          <w:rFonts w:ascii="Times New Roman" w:hAnsi="Times New Roman" w:cs="Times New Roman"/>
          <w:noProof/>
          <w:szCs w:val="24"/>
          <w:lang w:val="en-GB"/>
        </w:rPr>
        <w:tab/>
        <w:t>H. Matsumoto, Y. Kawasaki, N. Ito, M. Enoki, T. Ishihara, Relation between electrical conductivity and chemical stability of BaCeO3-based proton conductors with different trivalent dopants, Electrochem. Solid-State Lett. 10 (2007) B77. https://doi.org/10.1149/1.2458743.</w:t>
      </w:r>
    </w:p>
    <w:p w14:paraId="2398E7F7"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[32]</w:t>
      </w:r>
      <w:r w:rsidRPr="00737672">
        <w:rPr>
          <w:rFonts w:ascii="Times New Roman" w:hAnsi="Times New Roman" w:cs="Times New Roman"/>
          <w:noProof/>
          <w:szCs w:val="24"/>
          <w:lang w:val="en-GB"/>
        </w:rPr>
        <w:tab/>
        <w:t>A.K. Azad, A. Kruth, J.T.S. Irvine, Influence of atmosphere on redox structure of BaCe0.9Y 0.1O2.95 - Insight from neutron diffraction study, Int. J. Hydrogen Energy. 39 (2014) 12804–12811. https://doi.org/10.1016/j.ijhydene.2014.05.080.</w:t>
      </w:r>
    </w:p>
    <w:p w14:paraId="3C07A3EE"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[33]</w:t>
      </w:r>
      <w:r w:rsidRPr="00737672">
        <w:rPr>
          <w:rFonts w:ascii="Times New Roman" w:hAnsi="Times New Roman" w:cs="Times New Roman"/>
          <w:noProof/>
          <w:szCs w:val="24"/>
          <w:lang w:val="en-GB"/>
        </w:rPr>
        <w:tab/>
        <w:t>Y. Huang, R. Merkle, J. Maier, Effect of NiO addition on proton uptake of BaZr1-xYxO3-x/2 and BaZr1-xScxO3-x/2 electrolytes, Solid State Ionics. 347 (2020) 115256. https://doi.org/10.1016/j.ssi.2020.115256.</w:t>
      </w:r>
    </w:p>
    <w:p w14:paraId="0C28B9F4"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szCs w:val="24"/>
          <w:lang w:val="en-GB"/>
        </w:rPr>
      </w:pPr>
      <w:r w:rsidRPr="00737672">
        <w:rPr>
          <w:rFonts w:ascii="Times New Roman" w:hAnsi="Times New Roman" w:cs="Times New Roman"/>
          <w:noProof/>
          <w:szCs w:val="24"/>
          <w:lang w:val="en-GB"/>
        </w:rPr>
        <w:t>[34]</w:t>
      </w:r>
      <w:r w:rsidRPr="00737672">
        <w:rPr>
          <w:rFonts w:ascii="Times New Roman" w:hAnsi="Times New Roman" w:cs="Times New Roman"/>
          <w:noProof/>
          <w:szCs w:val="24"/>
          <w:lang w:val="en-GB"/>
        </w:rPr>
        <w:tab/>
        <w:t>W. Deibert, M.E. Ivanova, Y. Huang, R. Merkle, J. Maier, W.A. Meulenberg, Fabrication of multi-layered structures for proton conducting ceramic cells, J. Mater. Chem. A. 10 (2022) 2362–2373. https://doi.org/10.1039/D1TA05240C.</w:t>
      </w:r>
    </w:p>
    <w:p w14:paraId="11728CFA" w14:textId="77777777" w:rsidR="009677AE" w:rsidRPr="00737672" w:rsidRDefault="009677AE" w:rsidP="009677AE">
      <w:pPr>
        <w:widowControl w:val="0"/>
        <w:autoSpaceDE w:val="0"/>
        <w:autoSpaceDN w:val="0"/>
        <w:adjustRightInd w:val="0"/>
        <w:spacing w:line="240" w:lineRule="auto"/>
        <w:ind w:left="640" w:hanging="640"/>
        <w:rPr>
          <w:rFonts w:ascii="Times New Roman" w:hAnsi="Times New Roman" w:cs="Times New Roman"/>
          <w:noProof/>
        </w:rPr>
      </w:pPr>
      <w:r w:rsidRPr="00737672">
        <w:rPr>
          <w:rFonts w:ascii="Times New Roman" w:hAnsi="Times New Roman" w:cs="Times New Roman"/>
          <w:noProof/>
          <w:szCs w:val="24"/>
          <w:lang w:val="en-GB"/>
        </w:rPr>
        <w:t>[35]</w:t>
      </w:r>
      <w:r w:rsidRPr="00737672">
        <w:rPr>
          <w:rFonts w:ascii="Times New Roman" w:hAnsi="Times New Roman" w:cs="Times New Roman"/>
          <w:noProof/>
          <w:szCs w:val="24"/>
          <w:lang w:val="en-GB"/>
        </w:rPr>
        <w:tab/>
        <w:t xml:space="preserve">F. Arena, F. Frusteri, A. Parmaliana, L. Plyasova, A.N. Shmakov, Effect of calcination on the structure of Ni/MgO catalyst: an X-ray diffraction study, J. Chem. Soc. </w:t>
      </w:r>
      <w:r w:rsidRPr="00737672">
        <w:rPr>
          <w:rFonts w:ascii="Times New Roman" w:hAnsi="Times New Roman" w:cs="Times New Roman"/>
          <w:noProof/>
          <w:szCs w:val="24"/>
        </w:rPr>
        <w:t>Faraday Trans. 92 (1996) 469–471. https://doi.org/10.1039/ft9969200469.</w:t>
      </w:r>
    </w:p>
    <w:p w14:paraId="734059CF" w14:textId="50AFCE2B" w:rsidR="00AA288A" w:rsidRPr="00CF1453" w:rsidRDefault="00AA2F1F">
      <w:pPr>
        <w:jc w:val="both"/>
        <w:rPr>
          <w:rFonts w:ascii="Times New Roman" w:hAnsi="Times New Roman" w:cs="Times New Roman"/>
          <w:lang w:val="en-GB"/>
        </w:rPr>
      </w:pPr>
      <w:r w:rsidRPr="00737672">
        <w:rPr>
          <w:rFonts w:ascii="Times New Roman" w:hAnsi="Times New Roman" w:cs="Times New Roman"/>
          <w:b/>
          <w:i/>
          <w:lang w:val="en-GB"/>
        </w:rPr>
        <w:fldChar w:fldCharType="end"/>
      </w:r>
    </w:p>
    <w:sectPr w:rsidR="00AA288A" w:rsidRPr="00CF145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3E55A" w14:textId="77777777" w:rsidR="00E3450F" w:rsidRDefault="00E3450F">
      <w:pPr>
        <w:spacing w:after="0" w:line="240" w:lineRule="auto"/>
      </w:pPr>
      <w:r>
        <w:separator/>
      </w:r>
    </w:p>
  </w:endnote>
  <w:endnote w:type="continuationSeparator" w:id="0">
    <w:p w14:paraId="45D89205" w14:textId="77777777" w:rsidR="00E3450F" w:rsidRDefault="00E34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354B3" w14:textId="77777777" w:rsidR="00BB3AF4" w:rsidRDefault="00BB3AF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50254"/>
      <w:docPartObj>
        <w:docPartGallery w:val="Page Numbers (Bottom of Page)"/>
        <w:docPartUnique/>
      </w:docPartObj>
    </w:sdtPr>
    <w:sdtEndPr/>
    <w:sdtContent>
      <w:p w14:paraId="6DF92FDD" w14:textId="6DF9B65B" w:rsidR="004A2F4C" w:rsidRDefault="004A2F4C">
        <w:pPr>
          <w:pStyle w:val="Fuzeile"/>
          <w:jc w:val="right"/>
        </w:pPr>
        <w:r>
          <w:fldChar w:fldCharType="begin"/>
        </w:r>
        <w:r>
          <w:instrText>PAGE   \* MERGEFORMAT</w:instrText>
        </w:r>
        <w:r>
          <w:fldChar w:fldCharType="separate"/>
        </w:r>
        <w:r>
          <w:rPr>
            <w:noProof/>
          </w:rPr>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682031"/>
      <w:docPartObj>
        <w:docPartGallery w:val="Page Numbers (Bottom of Page)"/>
        <w:docPartUnique/>
      </w:docPartObj>
    </w:sdtPr>
    <w:sdtEndPr/>
    <w:sdtContent>
      <w:p w14:paraId="34965B31" w14:textId="2AA40528" w:rsidR="004A2F4C" w:rsidRDefault="004A2F4C">
        <w:pPr>
          <w:pStyle w:val="Fuzeile"/>
          <w:jc w:val="right"/>
        </w:pPr>
        <w:r>
          <w:fldChar w:fldCharType="begin"/>
        </w:r>
        <w:r>
          <w:instrText>PAGE   \* MERGEFORMAT</w:instrText>
        </w:r>
        <w:r>
          <w:fldChar w:fldCharType="separate"/>
        </w:r>
        <w:r>
          <w:rPr>
            <w:noProof/>
          </w:rPr>
          <w:t>1</w:t>
        </w:r>
        <w:r>
          <w:fldChar w:fldCharType="end"/>
        </w:r>
      </w:p>
    </w:sdtContent>
  </w:sdt>
  <w:p w14:paraId="073541C4" w14:textId="77777777" w:rsidR="004A2F4C" w:rsidRDefault="004A2F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431A7" w14:textId="77777777" w:rsidR="00E3450F" w:rsidRDefault="00E3450F">
      <w:pPr>
        <w:spacing w:after="0" w:line="240" w:lineRule="auto"/>
      </w:pPr>
      <w:r>
        <w:separator/>
      </w:r>
    </w:p>
  </w:footnote>
  <w:footnote w:type="continuationSeparator" w:id="0">
    <w:p w14:paraId="1D36EAC2" w14:textId="77777777" w:rsidR="00E3450F" w:rsidRDefault="00E345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F0E25" w14:textId="77777777" w:rsidR="00BB3AF4" w:rsidRDefault="00BB3AF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43213" w14:textId="77777777" w:rsidR="00BB3AF4" w:rsidRDefault="00BB3AF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C4C44" w14:textId="03EA7134" w:rsidR="00BB3AF4" w:rsidRDefault="00BB3AF4">
    <w:pPr>
      <w:pStyle w:val="Kopfzeile"/>
    </w:pPr>
    <w:hyperlink r:id="rId1" w:tgtFrame="_blank" w:tooltip="Persistent link using digital object identifier" w:history="1">
      <w:r>
        <w:rPr>
          <w:rStyle w:val="anchor-text"/>
          <w:color w:val="0000FF"/>
          <w:u w:val="single"/>
        </w:rPr>
        <w:t>https://doi.org/10.1016/j.jeurceramsoc.2023.12.050</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6pt;height:211.4pt;visibility:visible" o:bullet="t">
        <v:imagedata r:id="rId1" o:title=""/>
      </v:shape>
    </w:pict>
  </w:numPicBullet>
  <w:abstractNum w:abstractNumId="0" w15:restartNumberingAfterBreak="0">
    <w:nsid w:val="194069FA"/>
    <w:multiLevelType w:val="hybridMultilevel"/>
    <w:tmpl w:val="CE60BDE2"/>
    <w:lvl w:ilvl="0" w:tplc="00760EF2">
      <w:start w:val="1"/>
      <w:numFmt w:val="decimal"/>
      <w:lvlText w:val="%1."/>
      <w:lvlJc w:val="left"/>
      <w:pPr>
        <w:tabs>
          <w:tab w:val="num" w:pos="360"/>
        </w:tabs>
        <w:ind w:left="360" w:hanging="360"/>
      </w:pPr>
    </w:lvl>
    <w:lvl w:ilvl="1" w:tplc="9F588896">
      <w:start w:val="1"/>
      <w:numFmt w:val="decimal"/>
      <w:lvlText w:val="%2."/>
      <w:lvlJc w:val="left"/>
      <w:pPr>
        <w:tabs>
          <w:tab w:val="num" w:pos="796"/>
        </w:tabs>
        <w:ind w:left="796" w:hanging="360"/>
      </w:pPr>
    </w:lvl>
    <w:lvl w:ilvl="2" w:tplc="8B165A02">
      <w:start w:val="1"/>
      <w:numFmt w:val="lowerRoman"/>
      <w:lvlText w:val="%3."/>
      <w:lvlJc w:val="right"/>
      <w:pPr>
        <w:tabs>
          <w:tab w:val="num" w:pos="1516"/>
        </w:tabs>
        <w:ind w:left="1516" w:hanging="180"/>
      </w:pPr>
    </w:lvl>
    <w:lvl w:ilvl="3" w:tplc="7062B9CA">
      <w:start w:val="1"/>
      <w:numFmt w:val="decimal"/>
      <w:lvlText w:val="%4."/>
      <w:lvlJc w:val="left"/>
      <w:pPr>
        <w:tabs>
          <w:tab w:val="num" w:pos="2236"/>
        </w:tabs>
        <w:ind w:left="2236" w:hanging="360"/>
      </w:pPr>
    </w:lvl>
    <w:lvl w:ilvl="4" w:tplc="F6941B22">
      <w:start w:val="1"/>
      <w:numFmt w:val="lowerLetter"/>
      <w:lvlText w:val="%5."/>
      <w:lvlJc w:val="left"/>
      <w:pPr>
        <w:tabs>
          <w:tab w:val="num" w:pos="2956"/>
        </w:tabs>
        <w:ind w:left="2956" w:hanging="360"/>
      </w:pPr>
    </w:lvl>
    <w:lvl w:ilvl="5" w:tplc="71D2F45E">
      <w:start w:val="1"/>
      <w:numFmt w:val="lowerRoman"/>
      <w:lvlText w:val="%6."/>
      <w:lvlJc w:val="right"/>
      <w:pPr>
        <w:tabs>
          <w:tab w:val="num" w:pos="3676"/>
        </w:tabs>
        <w:ind w:left="3676" w:hanging="180"/>
      </w:pPr>
    </w:lvl>
    <w:lvl w:ilvl="6" w:tplc="4164F426">
      <w:start w:val="1"/>
      <w:numFmt w:val="decimal"/>
      <w:lvlText w:val="%7."/>
      <w:lvlJc w:val="left"/>
      <w:pPr>
        <w:tabs>
          <w:tab w:val="num" w:pos="4396"/>
        </w:tabs>
        <w:ind w:left="4396" w:hanging="360"/>
      </w:pPr>
    </w:lvl>
    <w:lvl w:ilvl="7" w:tplc="E0443CBA">
      <w:start w:val="1"/>
      <w:numFmt w:val="lowerLetter"/>
      <w:lvlText w:val="%8."/>
      <w:lvlJc w:val="left"/>
      <w:pPr>
        <w:tabs>
          <w:tab w:val="num" w:pos="5116"/>
        </w:tabs>
        <w:ind w:left="5116" w:hanging="360"/>
      </w:pPr>
    </w:lvl>
    <w:lvl w:ilvl="8" w:tplc="F7C8586A">
      <w:start w:val="1"/>
      <w:numFmt w:val="lowerRoman"/>
      <w:lvlText w:val="%9."/>
      <w:lvlJc w:val="right"/>
      <w:pPr>
        <w:tabs>
          <w:tab w:val="num" w:pos="5836"/>
        </w:tabs>
        <w:ind w:left="5836" w:hanging="180"/>
      </w:pPr>
    </w:lvl>
  </w:abstractNum>
  <w:abstractNum w:abstractNumId="1" w15:restartNumberingAfterBreak="0">
    <w:nsid w:val="1DF87275"/>
    <w:multiLevelType w:val="hybridMultilevel"/>
    <w:tmpl w:val="7FC647D6"/>
    <w:lvl w:ilvl="0" w:tplc="6BE22310">
      <w:start w:val="1"/>
      <w:numFmt w:val="bullet"/>
      <w:lvlText w:val=""/>
      <w:lvlJc w:val="left"/>
      <w:pPr>
        <w:ind w:left="720" w:hanging="360"/>
      </w:pPr>
      <w:rPr>
        <w:rFonts w:ascii="Symbol" w:eastAsia="Calibri" w:hAnsi="Symbol" w:cs="Calibri" w:hint="default"/>
      </w:rPr>
    </w:lvl>
    <w:lvl w:ilvl="1" w:tplc="9F0E6E72">
      <w:start w:val="1"/>
      <w:numFmt w:val="bullet"/>
      <w:lvlText w:val="o"/>
      <w:lvlJc w:val="left"/>
      <w:pPr>
        <w:ind w:left="1440" w:hanging="360"/>
      </w:pPr>
      <w:rPr>
        <w:rFonts w:ascii="Courier New" w:hAnsi="Courier New" w:cs="Courier New" w:hint="default"/>
      </w:rPr>
    </w:lvl>
    <w:lvl w:ilvl="2" w:tplc="AA0069EC">
      <w:start w:val="1"/>
      <w:numFmt w:val="bullet"/>
      <w:lvlText w:val=""/>
      <w:lvlJc w:val="left"/>
      <w:pPr>
        <w:ind w:left="2160" w:hanging="360"/>
      </w:pPr>
      <w:rPr>
        <w:rFonts w:ascii="Wingdings" w:hAnsi="Wingdings" w:hint="default"/>
      </w:rPr>
    </w:lvl>
    <w:lvl w:ilvl="3" w:tplc="EFC29670">
      <w:start w:val="1"/>
      <w:numFmt w:val="bullet"/>
      <w:lvlText w:val=""/>
      <w:lvlJc w:val="left"/>
      <w:pPr>
        <w:ind w:left="2880" w:hanging="360"/>
      </w:pPr>
      <w:rPr>
        <w:rFonts w:ascii="Symbol" w:hAnsi="Symbol" w:hint="default"/>
      </w:rPr>
    </w:lvl>
    <w:lvl w:ilvl="4" w:tplc="C7BCF458">
      <w:start w:val="1"/>
      <w:numFmt w:val="bullet"/>
      <w:lvlText w:val="o"/>
      <w:lvlJc w:val="left"/>
      <w:pPr>
        <w:ind w:left="3600" w:hanging="360"/>
      </w:pPr>
      <w:rPr>
        <w:rFonts w:ascii="Courier New" w:hAnsi="Courier New" w:cs="Courier New" w:hint="default"/>
      </w:rPr>
    </w:lvl>
    <w:lvl w:ilvl="5" w:tplc="5A24A72C">
      <w:start w:val="1"/>
      <w:numFmt w:val="bullet"/>
      <w:lvlText w:val=""/>
      <w:lvlJc w:val="left"/>
      <w:pPr>
        <w:ind w:left="4320" w:hanging="360"/>
      </w:pPr>
      <w:rPr>
        <w:rFonts w:ascii="Wingdings" w:hAnsi="Wingdings" w:hint="default"/>
      </w:rPr>
    </w:lvl>
    <w:lvl w:ilvl="6" w:tplc="CE70576A">
      <w:start w:val="1"/>
      <w:numFmt w:val="bullet"/>
      <w:lvlText w:val=""/>
      <w:lvlJc w:val="left"/>
      <w:pPr>
        <w:ind w:left="5040" w:hanging="360"/>
      </w:pPr>
      <w:rPr>
        <w:rFonts w:ascii="Symbol" w:hAnsi="Symbol" w:hint="default"/>
      </w:rPr>
    </w:lvl>
    <w:lvl w:ilvl="7" w:tplc="DDD6058C">
      <w:start w:val="1"/>
      <w:numFmt w:val="bullet"/>
      <w:lvlText w:val="o"/>
      <w:lvlJc w:val="left"/>
      <w:pPr>
        <w:ind w:left="5760" w:hanging="360"/>
      </w:pPr>
      <w:rPr>
        <w:rFonts w:ascii="Courier New" w:hAnsi="Courier New" w:cs="Courier New" w:hint="default"/>
      </w:rPr>
    </w:lvl>
    <w:lvl w:ilvl="8" w:tplc="0A3C1020">
      <w:start w:val="1"/>
      <w:numFmt w:val="bullet"/>
      <w:lvlText w:val=""/>
      <w:lvlJc w:val="left"/>
      <w:pPr>
        <w:ind w:left="6480" w:hanging="360"/>
      </w:pPr>
      <w:rPr>
        <w:rFonts w:ascii="Wingdings" w:hAnsi="Wingdings" w:hint="default"/>
      </w:rPr>
    </w:lvl>
  </w:abstractNum>
  <w:abstractNum w:abstractNumId="2" w15:restartNumberingAfterBreak="0">
    <w:nsid w:val="45B44D9E"/>
    <w:multiLevelType w:val="hybridMultilevel"/>
    <w:tmpl w:val="C4F0B8C6"/>
    <w:lvl w:ilvl="0" w:tplc="F7E47434">
      <w:start w:val="1"/>
      <w:numFmt w:val="bullet"/>
      <w:lvlText w:val=""/>
      <w:lvlPicBulletId w:val="0"/>
      <w:lvlJc w:val="left"/>
      <w:pPr>
        <w:tabs>
          <w:tab w:val="num" w:pos="720"/>
        </w:tabs>
        <w:ind w:left="720" w:hanging="360"/>
      </w:pPr>
      <w:rPr>
        <w:rFonts w:ascii="Symbol" w:hAnsi="Symbol" w:hint="default"/>
      </w:rPr>
    </w:lvl>
    <w:lvl w:ilvl="1" w:tplc="6D92167C" w:tentative="1">
      <w:start w:val="1"/>
      <w:numFmt w:val="bullet"/>
      <w:lvlText w:val=""/>
      <w:lvlJc w:val="left"/>
      <w:pPr>
        <w:tabs>
          <w:tab w:val="num" w:pos="1440"/>
        </w:tabs>
        <w:ind w:left="1440" w:hanging="360"/>
      </w:pPr>
      <w:rPr>
        <w:rFonts w:ascii="Symbol" w:hAnsi="Symbol" w:hint="default"/>
      </w:rPr>
    </w:lvl>
    <w:lvl w:ilvl="2" w:tplc="E13C700A" w:tentative="1">
      <w:start w:val="1"/>
      <w:numFmt w:val="bullet"/>
      <w:lvlText w:val=""/>
      <w:lvlJc w:val="left"/>
      <w:pPr>
        <w:tabs>
          <w:tab w:val="num" w:pos="2160"/>
        </w:tabs>
        <w:ind w:left="2160" w:hanging="360"/>
      </w:pPr>
      <w:rPr>
        <w:rFonts w:ascii="Symbol" w:hAnsi="Symbol" w:hint="default"/>
      </w:rPr>
    </w:lvl>
    <w:lvl w:ilvl="3" w:tplc="9FF8893A" w:tentative="1">
      <w:start w:val="1"/>
      <w:numFmt w:val="bullet"/>
      <w:lvlText w:val=""/>
      <w:lvlJc w:val="left"/>
      <w:pPr>
        <w:tabs>
          <w:tab w:val="num" w:pos="2880"/>
        </w:tabs>
        <w:ind w:left="2880" w:hanging="360"/>
      </w:pPr>
      <w:rPr>
        <w:rFonts w:ascii="Symbol" w:hAnsi="Symbol" w:hint="default"/>
      </w:rPr>
    </w:lvl>
    <w:lvl w:ilvl="4" w:tplc="E59650A2" w:tentative="1">
      <w:start w:val="1"/>
      <w:numFmt w:val="bullet"/>
      <w:lvlText w:val=""/>
      <w:lvlJc w:val="left"/>
      <w:pPr>
        <w:tabs>
          <w:tab w:val="num" w:pos="3600"/>
        </w:tabs>
        <w:ind w:left="3600" w:hanging="360"/>
      </w:pPr>
      <w:rPr>
        <w:rFonts w:ascii="Symbol" w:hAnsi="Symbol" w:hint="default"/>
      </w:rPr>
    </w:lvl>
    <w:lvl w:ilvl="5" w:tplc="B540022E" w:tentative="1">
      <w:start w:val="1"/>
      <w:numFmt w:val="bullet"/>
      <w:lvlText w:val=""/>
      <w:lvlJc w:val="left"/>
      <w:pPr>
        <w:tabs>
          <w:tab w:val="num" w:pos="4320"/>
        </w:tabs>
        <w:ind w:left="4320" w:hanging="360"/>
      </w:pPr>
      <w:rPr>
        <w:rFonts w:ascii="Symbol" w:hAnsi="Symbol" w:hint="default"/>
      </w:rPr>
    </w:lvl>
    <w:lvl w:ilvl="6" w:tplc="13FACA6A" w:tentative="1">
      <w:start w:val="1"/>
      <w:numFmt w:val="bullet"/>
      <w:lvlText w:val=""/>
      <w:lvlJc w:val="left"/>
      <w:pPr>
        <w:tabs>
          <w:tab w:val="num" w:pos="5040"/>
        </w:tabs>
        <w:ind w:left="5040" w:hanging="360"/>
      </w:pPr>
      <w:rPr>
        <w:rFonts w:ascii="Symbol" w:hAnsi="Symbol" w:hint="default"/>
      </w:rPr>
    </w:lvl>
    <w:lvl w:ilvl="7" w:tplc="C4A0B4CE" w:tentative="1">
      <w:start w:val="1"/>
      <w:numFmt w:val="bullet"/>
      <w:lvlText w:val=""/>
      <w:lvlJc w:val="left"/>
      <w:pPr>
        <w:tabs>
          <w:tab w:val="num" w:pos="5760"/>
        </w:tabs>
        <w:ind w:left="5760" w:hanging="360"/>
      </w:pPr>
      <w:rPr>
        <w:rFonts w:ascii="Symbol" w:hAnsi="Symbol" w:hint="default"/>
      </w:rPr>
    </w:lvl>
    <w:lvl w:ilvl="8" w:tplc="C832ABF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5954E4F"/>
    <w:multiLevelType w:val="multilevel"/>
    <w:tmpl w:val="7AB633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8F248A4"/>
    <w:multiLevelType w:val="hybridMultilevel"/>
    <w:tmpl w:val="E2904302"/>
    <w:lvl w:ilvl="0" w:tplc="14D0BD6A">
      <w:start w:val="1"/>
      <w:numFmt w:val="upperLetter"/>
      <w:lvlText w:val="%1."/>
      <w:lvlJc w:val="left"/>
      <w:pPr>
        <w:ind w:left="720" w:hanging="360"/>
      </w:pPr>
    </w:lvl>
    <w:lvl w:ilvl="1" w:tplc="2668BBFC">
      <w:start w:val="1"/>
      <w:numFmt w:val="lowerLetter"/>
      <w:lvlText w:val="%2."/>
      <w:lvlJc w:val="left"/>
      <w:pPr>
        <w:ind w:left="1440" w:hanging="360"/>
      </w:pPr>
    </w:lvl>
    <w:lvl w:ilvl="2" w:tplc="4CB0934C">
      <w:start w:val="1"/>
      <w:numFmt w:val="lowerRoman"/>
      <w:lvlText w:val="%3."/>
      <w:lvlJc w:val="right"/>
      <w:pPr>
        <w:ind w:left="2160" w:hanging="180"/>
      </w:pPr>
    </w:lvl>
    <w:lvl w:ilvl="3" w:tplc="51A45D28">
      <w:start w:val="1"/>
      <w:numFmt w:val="decimal"/>
      <w:lvlText w:val="%4."/>
      <w:lvlJc w:val="left"/>
      <w:pPr>
        <w:ind w:left="2880" w:hanging="360"/>
      </w:pPr>
    </w:lvl>
    <w:lvl w:ilvl="4" w:tplc="4394FEF0">
      <w:start w:val="1"/>
      <w:numFmt w:val="lowerLetter"/>
      <w:lvlText w:val="%5."/>
      <w:lvlJc w:val="left"/>
      <w:pPr>
        <w:ind w:left="3600" w:hanging="360"/>
      </w:pPr>
    </w:lvl>
    <w:lvl w:ilvl="5" w:tplc="F930331C">
      <w:start w:val="1"/>
      <w:numFmt w:val="lowerRoman"/>
      <w:lvlText w:val="%6."/>
      <w:lvlJc w:val="right"/>
      <w:pPr>
        <w:ind w:left="4320" w:hanging="180"/>
      </w:pPr>
    </w:lvl>
    <w:lvl w:ilvl="6" w:tplc="4246E670">
      <w:start w:val="1"/>
      <w:numFmt w:val="decimal"/>
      <w:lvlText w:val="%7."/>
      <w:lvlJc w:val="left"/>
      <w:pPr>
        <w:ind w:left="5040" w:hanging="360"/>
      </w:pPr>
    </w:lvl>
    <w:lvl w:ilvl="7" w:tplc="082E2DF2">
      <w:start w:val="1"/>
      <w:numFmt w:val="lowerLetter"/>
      <w:lvlText w:val="%8."/>
      <w:lvlJc w:val="left"/>
      <w:pPr>
        <w:ind w:left="5760" w:hanging="360"/>
      </w:pPr>
    </w:lvl>
    <w:lvl w:ilvl="8" w:tplc="E7F08560">
      <w:start w:val="1"/>
      <w:numFmt w:val="lowerRoman"/>
      <w:lvlText w:val="%9."/>
      <w:lvlJc w:val="right"/>
      <w:pPr>
        <w:ind w:left="6480" w:hanging="180"/>
      </w:pPr>
    </w:lvl>
  </w:abstractNum>
  <w:abstractNum w:abstractNumId="5" w15:restartNumberingAfterBreak="0">
    <w:nsid w:val="71732AB9"/>
    <w:multiLevelType w:val="hybridMultilevel"/>
    <w:tmpl w:val="4F20E0B6"/>
    <w:lvl w:ilvl="0" w:tplc="4C8A9BA8">
      <w:start w:val="1"/>
      <w:numFmt w:val="bullet"/>
      <w:lvlText w:val=""/>
      <w:lvlJc w:val="left"/>
      <w:pPr>
        <w:ind w:left="720" w:hanging="360"/>
      </w:pPr>
      <w:rPr>
        <w:rFonts w:ascii="Symbol" w:eastAsia="Calibri" w:hAnsi="Symbol" w:cs="Calibri" w:hint="default"/>
      </w:rPr>
    </w:lvl>
    <w:lvl w:ilvl="1" w:tplc="07688CA8">
      <w:start w:val="1"/>
      <w:numFmt w:val="bullet"/>
      <w:lvlText w:val="o"/>
      <w:lvlJc w:val="left"/>
      <w:pPr>
        <w:ind w:left="1440" w:hanging="360"/>
      </w:pPr>
      <w:rPr>
        <w:rFonts w:ascii="Courier New" w:hAnsi="Courier New" w:cs="Courier New" w:hint="default"/>
      </w:rPr>
    </w:lvl>
    <w:lvl w:ilvl="2" w:tplc="8EDC00E8">
      <w:start w:val="1"/>
      <w:numFmt w:val="bullet"/>
      <w:lvlText w:val=""/>
      <w:lvlJc w:val="left"/>
      <w:pPr>
        <w:ind w:left="2160" w:hanging="360"/>
      </w:pPr>
      <w:rPr>
        <w:rFonts w:ascii="Wingdings" w:hAnsi="Wingdings" w:hint="default"/>
      </w:rPr>
    </w:lvl>
    <w:lvl w:ilvl="3" w:tplc="00FC2286">
      <w:start w:val="1"/>
      <w:numFmt w:val="bullet"/>
      <w:lvlText w:val=""/>
      <w:lvlJc w:val="left"/>
      <w:pPr>
        <w:ind w:left="2880" w:hanging="360"/>
      </w:pPr>
      <w:rPr>
        <w:rFonts w:ascii="Symbol" w:hAnsi="Symbol" w:hint="default"/>
      </w:rPr>
    </w:lvl>
    <w:lvl w:ilvl="4" w:tplc="D2FA7A2E">
      <w:start w:val="1"/>
      <w:numFmt w:val="bullet"/>
      <w:lvlText w:val="o"/>
      <w:lvlJc w:val="left"/>
      <w:pPr>
        <w:ind w:left="3600" w:hanging="360"/>
      </w:pPr>
      <w:rPr>
        <w:rFonts w:ascii="Courier New" w:hAnsi="Courier New" w:cs="Courier New" w:hint="default"/>
      </w:rPr>
    </w:lvl>
    <w:lvl w:ilvl="5" w:tplc="C8ACE0EA">
      <w:start w:val="1"/>
      <w:numFmt w:val="bullet"/>
      <w:lvlText w:val=""/>
      <w:lvlJc w:val="left"/>
      <w:pPr>
        <w:ind w:left="4320" w:hanging="360"/>
      </w:pPr>
      <w:rPr>
        <w:rFonts w:ascii="Wingdings" w:hAnsi="Wingdings" w:hint="default"/>
      </w:rPr>
    </w:lvl>
    <w:lvl w:ilvl="6" w:tplc="FD9E5520">
      <w:start w:val="1"/>
      <w:numFmt w:val="bullet"/>
      <w:lvlText w:val=""/>
      <w:lvlJc w:val="left"/>
      <w:pPr>
        <w:ind w:left="5040" w:hanging="360"/>
      </w:pPr>
      <w:rPr>
        <w:rFonts w:ascii="Symbol" w:hAnsi="Symbol" w:hint="default"/>
      </w:rPr>
    </w:lvl>
    <w:lvl w:ilvl="7" w:tplc="06A6725A">
      <w:start w:val="1"/>
      <w:numFmt w:val="bullet"/>
      <w:lvlText w:val="o"/>
      <w:lvlJc w:val="left"/>
      <w:pPr>
        <w:ind w:left="5760" w:hanging="360"/>
      </w:pPr>
      <w:rPr>
        <w:rFonts w:ascii="Courier New" w:hAnsi="Courier New" w:cs="Courier New" w:hint="default"/>
      </w:rPr>
    </w:lvl>
    <w:lvl w:ilvl="8" w:tplc="65E43972">
      <w:start w:val="1"/>
      <w:numFmt w:val="bullet"/>
      <w:lvlText w:val=""/>
      <w:lvlJc w:val="left"/>
      <w:pPr>
        <w:ind w:left="6480" w:hanging="360"/>
      </w:pPr>
      <w:rPr>
        <w:rFonts w:ascii="Wingdings" w:hAnsi="Wingdings" w:hint="default"/>
      </w:rPr>
    </w:lvl>
  </w:abstractNum>
  <w:abstractNum w:abstractNumId="6" w15:restartNumberingAfterBreak="0">
    <w:nsid w:val="73F5572F"/>
    <w:multiLevelType w:val="hybridMultilevel"/>
    <w:tmpl w:val="671C03B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6DC2419"/>
    <w:multiLevelType w:val="hybridMultilevel"/>
    <w:tmpl w:val="AFDE8D0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0"/>
  </w:num>
  <w:num w:numId="5">
    <w:abstractNumId w:val="3"/>
  </w:num>
  <w:num w:numId="6">
    <w:abstractNumId w:val="4"/>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88A"/>
    <w:rsid w:val="0002129C"/>
    <w:rsid w:val="00032DD3"/>
    <w:rsid w:val="00034720"/>
    <w:rsid w:val="00047881"/>
    <w:rsid w:val="000530E7"/>
    <w:rsid w:val="00063A69"/>
    <w:rsid w:val="000671AD"/>
    <w:rsid w:val="000713AE"/>
    <w:rsid w:val="00071E71"/>
    <w:rsid w:val="00071F70"/>
    <w:rsid w:val="00074FDF"/>
    <w:rsid w:val="000818A5"/>
    <w:rsid w:val="00084D03"/>
    <w:rsid w:val="000873D9"/>
    <w:rsid w:val="00097693"/>
    <w:rsid w:val="000A02D5"/>
    <w:rsid w:val="000A7084"/>
    <w:rsid w:val="000B0670"/>
    <w:rsid w:val="000B0B60"/>
    <w:rsid w:val="000B7290"/>
    <w:rsid w:val="000C0BD4"/>
    <w:rsid w:val="000C2A97"/>
    <w:rsid w:val="000D044D"/>
    <w:rsid w:val="000D5239"/>
    <w:rsid w:val="000F3CF3"/>
    <w:rsid w:val="000F67C6"/>
    <w:rsid w:val="00116B7D"/>
    <w:rsid w:val="001244FF"/>
    <w:rsid w:val="0012601C"/>
    <w:rsid w:val="00135021"/>
    <w:rsid w:val="00154DB3"/>
    <w:rsid w:val="00163BA6"/>
    <w:rsid w:val="00171CE9"/>
    <w:rsid w:val="001772DF"/>
    <w:rsid w:val="00181D0D"/>
    <w:rsid w:val="00182C87"/>
    <w:rsid w:val="00185189"/>
    <w:rsid w:val="00185587"/>
    <w:rsid w:val="00186264"/>
    <w:rsid w:val="0019734D"/>
    <w:rsid w:val="0019763B"/>
    <w:rsid w:val="001A044B"/>
    <w:rsid w:val="001A2072"/>
    <w:rsid w:val="001A3BF6"/>
    <w:rsid w:val="001A75D5"/>
    <w:rsid w:val="001B436D"/>
    <w:rsid w:val="001C004D"/>
    <w:rsid w:val="001C0A1B"/>
    <w:rsid w:val="001C4CEC"/>
    <w:rsid w:val="001C6325"/>
    <w:rsid w:val="001D4A63"/>
    <w:rsid w:val="001D79F7"/>
    <w:rsid w:val="001E6550"/>
    <w:rsid w:val="001F2B10"/>
    <w:rsid w:val="001F3CF8"/>
    <w:rsid w:val="001F4A2C"/>
    <w:rsid w:val="00201D16"/>
    <w:rsid w:val="00201EA6"/>
    <w:rsid w:val="0020530C"/>
    <w:rsid w:val="002158BA"/>
    <w:rsid w:val="00220D37"/>
    <w:rsid w:val="00227D85"/>
    <w:rsid w:val="00230EC0"/>
    <w:rsid w:val="002311FE"/>
    <w:rsid w:val="0023371A"/>
    <w:rsid w:val="00236C78"/>
    <w:rsid w:val="00242902"/>
    <w:rsid w:val="00243C7D"/>
    <w:rsid w:val="002472A4"/>
    <w:rsid w:val="002504F2"/>
    <w:rsid w:val="002512E0"/>
    <w:rsid w:val="00257731"/>
    <w:rsid w:val="002713BA"/>
    <w:rsid w:val="0027442F"/>
    <w:rsid w:val="002903E9"/>
    <w:rsid w:val="00294BDF"/>
    <w:rsid w:val="00296909"/>
    <w:rsid w:val="002A1C3C"/>
    <w:rsid w:val="002A5546"/>
    <w:rsid w:val="002B6743"/>
    <w:rsid w:val="002D29DB"/>
    <w:rsid w:val="002E4D12"/>
    <w:rsid w:val="002F4FFA"/>
    <w:rsid w:val="002F7BC4"/>
    <w:rsid w:val="00300A67"/>
    <w:rsid w:val="0030184D"/>
    <w:rsid w:val="00301C7C"/>
    <w:rsid w:val="0030246D"/>
    <w:rsid w:val="00303979"/>
    <w:rsid w:val="00306F6F"/>
    <w:rsid w:val="00316E27"/>
    <w:rsid w:val="00326971"/>
    <w:rsid w:val="00327D99"/>
    <w:rsid w:val="00334434"/>
    <w:rsid w:val="00360EDE"/>
    <w:rsid w:val="003625A7"/>
    <w:rsid w:val="00364A5F"/>
    <w:rsid w:val="00367C6D"/>
    <w:rsid w:val="00380DAE"/>
    <w:rsid w:val="003822B4"/>
    <w:rsid w:val="00386A5C"/>
    <w:rsid w:val="00393D74"/>
    <w:rsid w:val="00395F9D"/>
    <w:rsid w:val="003A1730"/>
    <w:rsid w:val="003B5467"/>
    <w:rsid w:val="003C360D"/>
    <w:rsid w:val="003C3CDA"/>
    <w:rsid w:val="003C6B5E"/>
    <w:rsid w:val="003D353E"/>
    <w:rsid w:val="003D60A1"/>
    <w:rsid w:val="003E132F"/>
    <w:rsid w:val="003E70E1"/>
    <w:rsid w:val="003F4629"/>
    <w:rsid w:val="00400064"/>
    <w:rsid w:val="0040302E"/>
    <w:rsid w:val="00403CD9"/>
    <w:rsid w:val="004129E2"/>
    <w:rsid w:val="004274EF"/>
    <w:rsid w:val="00442A96"/>
    <w:rsid w:val="00444070"/>
    <w:rsid w:val="00446CB7"/>
    <w:rsid w:val="00447B5B"/>
    <w:rsid w:val="00450951"/>
    <w:rsid w:val="00454485"/>
    <w:rsid w:val="004551FA"/>
    <w:rsid w:val="0046556D"/>
    <w:rsid w:val="00471BD1"/>
    <w:rsid w:val="004727FC"/>
    <w:rsid w:val="00472B49"/>
    <w:rsid w:val="00475203"/>
    <w:rsid w:val="004819E2"/>
    <w:rsid w:val="00483D72"/>
    <w:rsid w:val="00496E8E"/>
    <w:rsid w:val="004A2F4C"/>
    <w:rsid w:val="004A7DE3"/>
    <w:rsid w:val="004B0E98"/>
    <w:rsid w:val="004B3653"/>
    <w:rsid w:val="004B639E"/>
    <w:rsid w:val="004C33D1"/>
    <w:rsid w:val="004D3EE2"/>
    <w:rsid w:val="004D4C14"/>
    <w:rsid w:val="004E0484"/>
    <w:rsid w:val="004E49A3"/>
    <w:rsid w:val="004F0560"/>
    <w:rsid w:val="004F490E"/>
    <w:rsid w:val="004F74FA"/>
    <w:rsid w:val="005130D4"/>
    <w:rsid w:val="00514C73"/>
    <w:rsid w:val="00521E80"/>
    <w:rsid w:val="00535910"/>
    <w:rsid w:val="0054022C"/>
    <w:rsid w:val="00542DC5"/>
    <w:rsid w:val="00545A9E"/>
    <w:rsid w:val="00545F76"/>
    <w:rsid w:val="00550297"/>
    <w:rsid w:val="005625AB"/>
    <w:rsid w:val="00563323"/>
    <w:rsid w:val="00576E23"/>
    <w:rsid w:val="00591EA7"/>
    <w:rsid w:val="00592CFB"/>
    <w:rsid w:val="00596C7B"/>
    <w:rsid w:val="005A074D"/>
    <w:rsid w:val="005A300C"/>
    <w:rsid w:val="005A5B29"/>
    <w:rsid w:val="005E6EE9"/>
    <w:rsid w:val="005F46E4"/>
    <w:rsid w:val="006001BA"/>
    <w:rsid w:val="006039E6"/>
    <w:rsid w:val="006064B0"/>
    <w:rsid w:val="00615BCF"/>
    <w:rsid w:val="006170A5"/>
    <w:rsid w:val="0062391E"/>
    <w:rsid w:val="00631426"/>
    <w:rsid w:val="006326ED"/>
    <w:rsid w:val="00634F7F"/>
    <w:rsid w:val="00651132"/>
    <w:rsid w:val="00657AFF"/>
    <w:rsid w:val="00673268"/>
    <w:rsid w:val="00674837"/>
    <w:rsid w:val="006816C6"/>
    <w:rsid w:val="00685061"/>
    <w:rsid w:val="00685AF7"/>
    <w:rsid w:val="00695047"/>
    <w:rsid w:val="00696905"/>
    <w:rsid w:val="006A0E2C"/>
    <w:rsid w:val="006D0E89"/>
    <w:rsid w:val="006D415B"/>
    <w:rsid w:val="006D5FDA"/>
    <w:rsid w:val="006D7E3B"/>
    <w:rsid w:val="006E3D54"/>
    <w:rsid w:val="006F3F6A"/>
    <w:rsid w:val="006F769E"/>
    <w:rsid w:val="00725DB4"/>
    <w:rsid w:val="00734416"/>
    <w:rsid w:val="00736862"/>
    <w:rsid w:val="00737672"/>
    <w:rsid w:val="00741123"/>
    <w:rsid w:val="00742850"/>
    <w:rsid w:val="00750D2C"/>
    <w:rsid w:val="00752023"/>
    <w:rsid w:val="007565FD"/>
    <w:rsid w:val="00772402"/>
    <w:rsid w:val="007728B8"/>
    <w:rsid w:val="007808C5"/>
    <w:rsid w:val="00784559"/>
    <w:rsid w:val="007972DF"/>
    <w:rsid w:val="007A643C"/>
    <w:rsid w:val="007B15A7"/>
    <w:rsid w:val="007C4D5E"/>
    <w:rsid w:val="007C4D87"/>
    <w:rsid w:val="007E5BB3"/>
    <w:rsid w:val="007F31BC"/>
    <w:rsid w:val="007F47C1"/>
    <w:rsid w:val="007F5FFF"/>
    <w:rsid w:val="007F6A37"/>
    <w:rsid w:val="00810C17"/>
    <w:rsid w:val="0081408D"/>
    <w:rsid w:val="008178D9"/>
    <w:rsid w:val="008309C0"/>
    <w:rsid w:val="00830F2A"/>
    <w:rsid w:val="008356D0"/>
    <w:rsid w:val="00844569"/>
    <w:rsid w:val="00847E32"/>
    <w:rsid w:val="00850923"/>
    <w:rsid w:val="00850B37"/>
    <w:rsid w:val="00866319"/>
    <w:rsid w:val="00867A6D"/>
    <w:rsid w:val="00870D8F"/>
    <w:rsid w:val="00870DA6"/>
    <w:rsid w:val="00873062"/>
    <w:rsid w:val="00887DDC"/>
    <w:rsid w:val="00891CF5"/>
    <w:rsid w:val="008946EC"/>
    <w:rsid w:val="008A4B38"/>
    <w:rsid w:val="008B000E"/>
    <w:rsid w:val="008B2598"/>
    <w:rsid w:val="008B364A"/>
    <w:rsid w:val="008B6394"/>
    <w:rsid w:val="008C2958"/>
    <w:rsid w:val="008C41AE"/>
    <w:rsid w:val="008C6C56"/>
    <w:rsid w:val="008D26CD"/>
    <w:rsid w:val="008D382C"/>
    <w:rsid w:val="008E12EA"/>
    <w:rsid w:val="008E3748"/>
    <w:rsid w:val="008F334E"/>
    <w:rsid w:val="008F421F"/>
    <w:rsid w:val="00900B16"/>
    <w:rsid w:val="00900CC1"/>
    <w:rsid w:val="009113C8"/>
    <w:rsid w:val="00936B38"/>
    <w:rsid w:val="009375FA"/>
    <w:rsid w:val="009501D6"/>
    <w:rsid w:val="00950E95"/>
    <w:rsid w:val="009519AB"/>
    <w:rsid w:val="009603BE"/>
    <w:rsid w:val="00961FF6"/>
    <w:rsid w:val="0096206B"/>
    <w:rsid w:val="00966CF8"/>
    <w:rsid w:val="009677AE"/>
    <w:rsid w:val="00971116"/>
    <w:rsid w:val="009757CD"/>
    <w:rsid w:val="00975FEE"/>
    <w:rsid w:val="00995107"/>
    <w:rsid w:val="009A334F"/>
    <w:rsid w:val="009A55DB"/>
    <w:rsid w:val="009A56A0"/>
    <w:rsid w:val="009A5D11"/>
    <w:rsid w:val="009B5D51"/>
    <w:rsid w:val="009C499A"/>
    <w:rsid w:val="009D7169"/>
    <w:rsid w:val="009E771F"/>
    <w:rsid w:val="00A07540"/>
    <w:rsid w:val="00A10105"/>
    <w:rsid w:val="00A14E28"/>
    <w:rsid w:val="00A309F1"/>
    <w:rsid w:val="00A32A33"/>
    <w:rsid w:val="00A4589F"/>
    <w:rsid w:val="00A463C3"/>
    <w:rsid w:val="00A65E14"/>
    <w:rsid w:val="00A66509"/>
    <w:rsid w:val="00A71159"/>
    <w:rsid w:val="00A73AAA"/>
    <w:rsid w:val="00A73AE2"/>
    <w:rsid w:val="00A7531A"/>
    <w:rsid w:val="00A8095F"/>
    <w:rsid w:val="00A81B19"/>
    <w:rsid w:val="00AA0C80"/>
    <w:rsid w:val="00AA15C3"/>
    <w:rsid w:val="00AA288A"/>
    <w:rsid w:val="00AA2F1F"/>
    <w:rsid w:val="00AB4005"/>
    <w:rsid w:val="00AB4452"/>
    <w:rsid w:val="00AB4D68"/>
    <w:rsid w:val="00AB6D1B"/>
    <w:rsid w:val="00AD3FB4"/>
    <w:rsid w:val="00AD41ED"/>
    <w:rsid w:val="00AE1CFF"/>
    <w:rsid w:val="00AE35F0"/>
    <w:rsid w:val="00AE47DA"/>
    <w:rsid w:val="00AE5670"/>
    <w:rsid w:val="00AE5A22"/>
    <w:rsid w:val="00AE6725"/>
    <w:rsid w:val="00AF0195"/>
    <w:rsid w:val="00AF5162"/>
    <w:rsid w:val="00B006EF"/>
    <w:rsid w:val="00B12086"/>
    <w:rsid w:val="00B14FFA"/>
    <w:rsid w:val="00B218FA"/>
    <w:rsid w:val="00B24D7B"/>
    <w:rsid w:val="00B257DB"/>
    <w:rsid w:val="00B259DC"/>
    <w:rsid w:val="00B30BFE"/>
    <w:rsid w:val="00B37922"/>
    <w:rsid w:val="00B4067E"/>
    <w:rsid w:val="00B45229"/>
    <w:rsid w:val="00B46894"/>
    <w:rsid w:val="00B468E5"/>
    <w:rsid w:val="00B53245"/>
    <w:rsid w:val="00B60440"/>
    <w:rsid w:val="00B727F6"/>
    <w:rsid w:val="00B83998"/>
    <w:rsid w:val="00B84A02"/>
    <w:rsid w:val="00BA02FC"/>
    <w:rsid w:val="00BA3974"/>
    <w:rsid w:val="00BA3B8D"/>
    <w:rsid w:val="00BA50EF"/>
    <w:rsid w:val="00BA79AF"/>
    <w:rsid w:val="00BB3AF4"/>
    <w:rsid w:val="00BB7A6D"/>
    <w:rsid w:val="00BD53ED"/>
    <w:rsid w:val="00BD635D"/>
    <w:rsid w:val="00BD6464"/>
    <w:rsid w:val="00BE32EF"/>
    <w:rsid w:val="00BE60AB"/>
    <w:rsid w:val="00BF2E21"/>
    <w:rsid w:val="00C059F5"/>
    <w:rsid w:val="00C068B3"/>
    <w:rsid w:val="00C116E3"/>
    <w:rsid w:val="00C11E6E"/>
    <w:rsid w:val="00C25289"/>
    <w:rsid w:val="00C254CB"/>
    <w:rsid w:val="00C2560F"/>
    <w:rsid w:val="00C25AC3"/>
    <w:rsid w:val="00C32E9E"/>
    <w:rsid w:val="00C36301"/>
    <w:rsid w:val="00C458F7"/>
    <w:rsid w:val="00C478C1"/>
    <w:rsid w:val="00C479C3"/>
    <w:rsid w:val="00C524A8"/>
    <w:rsid w:val="00C6262E"/>
    <w:rsid w:val="00C64BFE"/>
    <w:rsid w:val="00C66615"/>
    <w:rsid w:val="00C73E60"/>
    <w:rsid w:val="00C82052"/>
    <w:rsid w:val="00C871F3"/>
    <w:rsid w:val="00C97841"/>
    <w:rsid w:val="00CA783A"/>
    <w:rsid w:val="00CB2F93"/>
    <w:rsid w:val="00CC540C"/>
    <w:rsid w:val="00CD3BB6"/>
    <w:rsid w:val="00CD44BB"/>
    <w:rsid w:val="00CD6D38"/>
    <w:rsid w:val="00CE331B"/>
    <w:rsid w:val="00CE5074"/>
    <w:rsid w:val="00CF1453"/>
    <w:rsid w:val="00CF5CBE"/>
    <w:rsid w:val="00CF6E13"/>
    <w:rsid w:val="00D20FF0"/>
    <w:rsid w:val="00D21052"/>
    <w:rsid w:val="00D21FF6"/>
    <w:rsid w:val="00D33BDF"/>
    <w:rsid w:val="00D43D37"/>
    <w:rsid w:val="00D556EB"/>
    <w:rsid w:val="00D6458E"/>
    <w:rsid w:val="00D67B36"/>
    <w:rsid w:val="00D73982"/>
    <w:rsid w:val="00D7531E"/>
    <w:rsid w:val="00D768D3"/>
    <w:rsid w:val="00D862EA"/>
    <w:rsid w:val="00D86D14"/>
    <w:rsid w:val="00D912A3"/>
    <w:rsid w:val="00DA53D7"/>
    <w:rsid w:val="00DA64E5"/>
    <w:rsid w:val="00DA6B70"/>
    <w:rsid w:val="00DB1717"/>
    <w:rsid w:val="00DB4FCC"/>
    <w:rsid w:val="00DB6C5F"/>
    <w:rsid w:val="00DC6D05"/>
    <w:rsid w:val="00DE58D1"/>
    <w:rsid w:val="00DF50DA"/>
    <w:rsid w:val="00E048AB"/>
    <w:rsid w:val="00E10CED"/>
    <w:rsid w:val="00E1513A"/>
    <w:rsid w:val="00E22ADE"/>
    <w:rsid w:val="00E23679"/>
    <w:rsid w:val="00E30E7E"/>
    <w:rsid w:val="00E3450F"/>
    <w:rsid w:val="00E3466F"/>
    <w:rsid w:val="00E3668F"/>
    <w:rsid w:val="00E36E2F"/>
    <w:rsid w:val="00E40BF3"/>
    <w:rsid w:val="00E57E70"/>
    <w:rsid w:val="00E60B37"/>
    <w:rsid w:val="00E6460F"/>
    <w:rsid w:val="00E66E75"/>
    <w:rsid w:val="00E72764"/>
    <w:rsid w:val="00E72AC8"/>
    <w:rsid w:val="00E773E4"/>
    <w:rsid w:val="00E80271"/>
    <w:rsid w:val="00E82379"/>
    <w:rsid w:val="00E912FA"/>
    <w:rsid w:val="00E91B52"/>
    <w:rsid w:val="00E94D7F"/>
    <w:rsid w:val="00E97099"/>
    <w:rsid w:val="00E97D8E"/>
    <w:rsid w:val="00EA6281"/>
    <w:rsid w:val="00EB0843"/>
    <w:rsid w:val="00EC07B6"/>
    <w:rsid w:val="00ED1D1F"/>
    <w:rsid w:val="00EE33CE"/>
    <w:rsid w:val="00EE6010"/>
    <w:rsid w:val="00EF193D"/>
    <w:rsid w:val="00EF23C0"/>
    <w:rsid w:val="00EF3480"/>
    <w:rsid w:val="00F064C3"/>
    <w:rsid w:val="00F15588"/>
    <w:rsid w:val="00F15B08"/>
    <w:rsid w:val="00F1660A"/>
    <w:rsid w:val="00F207B9"/>
    <w:rsid w:val="00F2352B"/>
    <w:rsid w:val="00F34DA1"/>
    <w:rsid w:val="00F4217A"/>
    <w:rsid w:val="00F6064E"/>
    <w:rsid w:val="00F60897"/>
    <w:rsid w:val="00F72381"/>
    <w:rsid w:val="00F73FB8"/>
    <w:rsid w:val="00F75222"/>
    <w:rsid w:val="00F76BC3"/>
    <w:rsid w:val="00F77F77"/>
    <w:rsid w:val="00F81FB1"/>
    <w:rsid w:val="00F8760C"/>
    <w:rsid w:val="00F921A1"/>
    <w:rsid w:val="00F96634"/>
    <w:rsid w:val="00FA2514"/>
    <w:rsid w:val="00FA2922"/>
    <w:rsid w:val="00FB40F6"/>
    <w:rsid w:val="00FB6F39"/>
    <w:rsid w:val="00FC2571"/>
    <w:rsid w:val="00FC5395"/>
    <w:rsid w:val="00FD4512"/>
    <w:rsid w:val="00FD778B"/>
    <w:rsid w:val="00FE14B1"/>
    <w:rsid w:val="00FE2A02"/>
    <w:rsid w:val="00FE48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D3A53"/>
  <w15:docId w15:val="{9988A95E-A342-4A37-9AE3-05BF64711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0"/>
      <w:outlineLvl w:val="0"/>
    </w:pPr>
    <w:rPr>
      <w:rFonts w:ascii="Cambria" w:eastAsia="Cambria" w:hAnsi="Cambria" w:cs="Cambria"/>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pPr>
      <w:keepNext/>
      <w:keepLines/>
      <w:spacing w:before="200" w:after="0"/>
      <w:outlineLvl w:val="1"/>
    </w:pPr>
    <w:rPr>
      <w:rFonts w:ascii="Cambria" w:eastAsia="Cambria" w:hAnsi="Cambria" w:cs="Cambria"/>
      <w:b/>
      <w:bCs/>
      <w:color w:val="4F81BD" w:themeColor="accent1"/>
      <w:sz w:val="26"/>
      <w:szCs w:val="26"/>
    </w:rPr>
  </w:style>
  <w:style w:type="paragraph" w:styleId="berschrift3">
    <w:name w:val="heading 3"/>
    <w:basedOn w:val="Standard"/>
    <w:link w:val="berschrift3Zchn"/>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next w:val="Standard"/>
    <w:link w:val="berschrift4Zchn"/>
    <w:uiPriority w:val="9"/>
    <w:unhideWhenUsed/>
    <w:qFormat/>
    <w:pPr>
      <w:keepNext/>
      <w:keepLines/>
      <w:spacing w:before="32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43"/>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ps">
    <w:name w:val="hps"/>
    <w:basedOn w:val="Absatz-Standardschriftart"/>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addmd">
    <w:name w:val="addmd"/>
    <w:basedOn w:val="Absatz-Standardschriftart"/>
  </w:style>
  <w:style w:type="paragraph" w:customStyle="1" w:styleId="Bildunterschrift">
    <w:name w:val="Bildunterschrift"/>
    <w:basedOn w:val="Beschriftung"/>
    <w:pPr>
      <w:spacing w:after="120" w:line="360" w:lineRule="auto"/>
      <w:jc w:val="center"/>
    </w:pPr>
    <w:rPr>
      <w:rFonts w:ascii="Arial" w:eastAsia="Times New Roman" w:hAnsi="Arial" w:cs="Times New Roman"/>
      <w:sz w:val="20"/>
      <w:szCs w:val="20"/>
      <w:lang w:eastAsia="de-DE"/>
    </w:rPr>
  </w:style>
  <w:style w:type="paragraph" w:styleId="Beschriftung">
    <w:name w:val="caption"/>
    <w:basedOn w:val="Standard"/>
    <w:next w:val="Standard"/>
    <w:link w:val="BeschriftungZchn"/>
    <w:uiPriority w:val="35"/>
    <w:unhideWhenUsed/>
    <w:qFormat/>
    <w:pPr>
      <w:spacing w:line="240" w:lineRule="auto"/>
    </w:pPr>
    <w:rPr>
      <w:b/>
      <w:bCs/>
      <w:sz w:val="18"/>
      <w:szCs w:val="18"/>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t">
    <w:name w:val="hit"/>
    <w:basedOn w:val="Absatz-Standardschriftart"/>
  </w:style>
  <w:style w:type="character" w:styleId="Hyperlink">
    <w:name w:val="Hyperlink"/>
    <w:basedOn w:val="Absatz-Standardschriftart"/>
    <w:uiPriority w:val="99"/>
    <w:unhideWhenUsed/>
    <w:rPr>
      <w:color w:val="0000FF" w:themeColor="hyperlink"/>
      <w:u w:val="single"/>
    </w:rPr>
  </w:style>
  <w:style w:type="paragraph" w:styleId="berarbeitung">
    <w:name w:val="Revision"/>
    <w:hidden/>
    <w:uiPriority w:val="99"/>
    <w:semiHidden/>
    <w:pPr>
      <w:spacing w:after="0" w:line="240" w:lineRule="auto"/>
    </w:pPr>
  </w:style>
  <w:style w:type="character" w:styleId="Platzhaltertext">
    <w:name w:val="Placeholder Text"/>
    <w:basedOn w:val="Absatz-Standardschriftart"/>
    <w:uiPriority w:val="99"/>
    <w:semiHidden/>
    <w:rPr>
      <w:color w:val="80808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customStyle="1" w:styleId="Tabellenraster1">
    <w:name w:val="Tabellenraster1"/>
    <w:basedOn w:val="NormaleTabelle"/>
    <w:next w:val="Tabellenraster"/>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ervorhebung">
    <w:name w:val="Emphasis"/>
    <w:basedOn w:val="Absatz-Standardschriftart"/>
    <w:uiPriority w:val="20"/>
    <w:qFormat/>
    <w:rPr>
      <w:i/>
      <w:iCs/>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scdddoi">
    <w:name w:val="s_c_dddoi"/>
    <w:basedOn w:val="Absatz-Standardschriftart"/>
  </w:style>
  <w:style w:type="paragraph" w:styleId="KeinLeerraum">
    <w:name w:val="No Spacing"/>
    <w:uiPriority w:val="1"/>
    <w:qFormat/>
    <w:pPr>
      <w:spacing w:after="0" w:line="240" w:lineRule="auto"/>
    </w:pPr>
  </w:style>
  <w:style w:type="paragraph" w:styleId="Endnotentext">
    <w:name w:val="endnote text"/>
    <w:basedOn w:val="Standard"/>
    <w:link w:val="EndnotentextZchn"/>
    <w:uiPriority w:val="99"/>
    <w:unhideWhenUsed/>
    <w:pPr>
      <w:spacing w:after="0" w:line="240" w:lineRule="auto"/>
    </w:pPr>
    <w:rPr>
      <w:sz w:val="20"/>
      <w:szCs w:val="20"/>
    </w:rPr>
  </w:style>
  <w:style w:type="character" w:customStyle="1" w:styleId="EndnotentextZchn">
    <w:name w:val="Endnotentext Zchn"/>
    <w:basedOn w:val="Absatz-Standardschriftart"/>
    <w:link w:val="Endnotentext"/>
    <w:uiPriority w:val="99"/>
    <w:rPr>
      <w:sz w:val="20"/>
      <w:szCs w:val="20"/>
    </w:rPr>
  </w:style>
  <w:style w:type="character" w:styleId="Endnotenzeichen">
    <w:name w:val="endnote reference"/>
    <w:basedOn w:val="Absatz-Standardschriftart"/>
    <w:uiPriority w:val="99"/>
    <w:semiHidden/>
    <w:unhideWhenUsed/>
    <w:rPr>
      <w:vertAlign w:val="superscript"/>
    </w:rPr>
  </w:style>
  <w:style w:type="character" w:customStyle="1" w:styleId="paddingr15">
    <w:name w:val="paddingr15"/>
    <w:basedOn w:val="Absatz-Standardschriftart"/>
  </w:style>
  <w:style w:type="paragraph" w:styleId="HTMLVorformatiert">
    <w:name w:val="HTML Preformatted"/>
    <w:basedOn w:val="Standard"/>
    <w:link w:val="HTMLVorformatiertZchn"/>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author">
    <w:name w:val="author"/>
    <w:basedOn w:val="Absatz-Standardschriftart"/>
  </w:style>
  <w:style w:type="character" w:customStyle="1" w:styleId="authorname">
    <w:name w:val="authorname"/>
    <w:basedOn w:val="Absatz-Standardschriftart"/>
  </w:style>
  <w:style w:type="character" w:customStyle="1" w:styleId="contacticon">
    <w:name w:val="contacticon"/>
    <w:basedOn w:val="Absatz-Standardschriftart"/>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berschrift3Zchn">
    <w:name w:val="Überschrift 3 Zchn"/>
    <w:basedOn w:val="Absatz-Standardschriftart"/>
    <w:link w:val="berschrift3"/>
    <w:uiPriority w:val="9"/>
    <w:rPr>
      <w:rFonts w:ascii="Times New Roman" w:eastAsia="Times New Roman" w:hAnsi="Times New Roman" w:cs="Times New Roman"/>
      <w:b/>
      <w:bCs/>
      <w:sz w:val="27"/>
      <w:szCs w:val="27"/>
      <w:lang w:eastAsia="de-DE"/>
    </w:rPr>
  </w:style>
  <w:style w:type="character" w:customStyle="1" w:styleId="berschrift1Zchn">
    <w:name w:val="Überschrift 1 Zchn"/>
    <w:basedOn w:val="Absatz-Standardschriftart"/>
    <w:link w:val="berschrift1"/>
    <w:uiPriority w:val="9"/>
    <w:rPr>
      <w:rFonts w:ascii="Cambria" w:eastAsia="Cambria" w:hAnsi="Cambria" w:cs="Cambria"/>
      <w:b/>
      <w:bCs/>
      <w:color w:val="365F91" w:themeColor="accent1" w:themeShade="BF"/>
      <w:sz w:val="28"/>
      <w:szCs w:val="28"/>
    </w:rPr>
  </w:style>
  <w:style w:type="character" w:customStyle="1" w:styleId="scopustermhighlight">
    <w:name w:val="scopustermhighlight"/>
    <w:basedOn w:val="Absatz-Standardschriftart"/>
  </w:style>
  <w:style w:type="character" w:customStyle="1" w:styleId="berschrift2Zchn">
    <w:name w:val="Überschrift 2 Zchn"/>
    <w:basedOn w:val="Absatz-Standardschriftart"/>
    <w:link w:val="berschrift2"/>
    <w:uiPriority w:val="9"/>
    <w:semiHidden/>
    <w:rPr>
      <w:rFonts w:ascii="Cambria" w:eastAsia="Cambria" w:hAnsi="Cambria" w:cs="Cambria"/>
      <w:b/>
      <w:bCs/>
      <w:color w:val="4F81BD" w:themeColor="accent1"/>
      <w:sz w:val="26"/>
      <w:szCs w:val="26"/>
    </w:rPr>
  </w:style>
  <w:style w:type="paragraph" w:styleId="Listenabsatz">
    <w:name w:val="List Paragraph"/>
    <w:basedOn w:val="Standard"/>
    <w:uiPriority w:val="34"/>
    <w:qFormat/>
    <w:pPr>
      <w:ind w:left="720"/>
      <w:contextualSpacing/>
    </w:pPr>
  </w:style>
  <w:style w:type="paragraph" w:styleId="Verzeichnis1">
    <w:name w:val="toc 1"/>
    <w:basedOn w:val="Standard"/>
    <w:next w:val="Standard"/>
    <w:uiPriority w:val="39"/>
    <w:semiHidden/>
    <w:unhideWhenUsed/>
    <w:pPr>
      <w:spacing w:after="100"/>
    </w:pPr>
  </w:style>
  <w:style w:type="character" w:customStyle="1" w:styleId="BeschriftungZchn">
    <w:name w:val="Beschriftung Zchn"/>
    <w:basedOn w:val="Absatz-Standardschriftart"/>
    <w:link w:val="Beschriftung"/>
    <w:uiPriority w:val="35"/>
    <w:rPr>
      <w:b/>
      <w:bCs/>
      <w:sz w:val="18"/>
      <w:szCs w:val="18"/>
    </w:rPr>
  </w:style>
  <w:style w:type="table" w:styleId="Gitternetztabelle3">
    <w:name w:val="Grid Table 3"/>
    <w:basedOn w:val="NormaleTabelle"/>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docdata">
    <w:name w:val="docdata"/>
    <w:aliases w:val="docy,v5,13053,bqiaagaaeqigaaagosmaaamgmgaabs4yaaaaaaaaaaaaaaaaaaaaaaaaaaaaaaaaaaaaaaaaaaaaaaaaaaaaaaaaaaaaaaaaaaaaaaaaaaaaaaaaaaaaaaaaaaaaaaaaaaaaaaaaaaaaaaaaaaaaaaaaaaaaaaaaaaaaaaaaaaaaaaaaaaaaaaaaaaaaaaaaaaaaaaaaaaaaaaaaaaaaaaaaaaaaaaaaaaaaaaa"/>
    <w:basedOn w:val="Absatz-Standardschriftart"/>
    <w:rsid w:val="00380DAE"/>
  </w:style>
  <w:style w:type="paragraph" w:customStyle="1" w:styleId="13348">
    <w:name w:val="13348"/>
    <w:aliases w:val="bqiaagaaeqigaaagosmaaanhmwaabvuzaaaaaaaaaaaaaaaaaaaaaaaaaaaaaaaaaaaaaaaaaaaaaaaaaaaaaaaaaaaaaaaaaaaaaaaaaaaaaaaaaaaaaaaaaaaaaaaaaaaaaaaaaaaaaaaaaaaaaaaaaaaaaaaaaaaaaaaaaaaaaaaaaaaaaaaaaaaaaaaaaaaaaaaaaaaaaaaaaaaaaaaaaaaaaaaaaaaaaaa"/>
    <w:basedOn w:val="Standard"/>
    <w:rsid w:val="00380DA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italic">
    <w:name w:val="italic"/>
    <w:basedOn w:val="Absatz-Standardschriftart"/>
    <w:rsid w:val="004B3653"/>
  </w:style>
  <w:style w:type="character" w:customStyle="1" w:styleId="anchor-text">
    <w:name w:val="anchor-text"/>
    <w:basedOn w:val="Absatz-Standardschriftart"/>
    <w:rsid w:val="00752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89556">
      <w:bodyDiv w:val="1"/>
      <w:marLeft w:val="0"/>
      <w:marRight w:val="0"/>
      <w:marTop w:val="0"/>
      <w:marBottom w:val="0"/>
      <w:divBdr>
        <w:top w:val="none" w:sz="0" w:space="0" w:color="auto"/>
        <w:left w:val="none" w:sz="0" w:space="0" w:color="auto"/>
        <w:bottom w:val="none" w:sz="0" w:space="0" w:color="auto"/>
        <w:right w:val="none" w:sz="0" w:space="0" w:color="auto"/>
      </w:divBdr>
    </w:div>
    <w:div w:id="682361549">
      <w:bodyDiv w:val="1"/>
      <w:marLeft w:val="0"/>
      <w:marRight w:val="0"/>
      <w:marTop w:val="0"/>
      <w:marBottom w:val="0"/>
      <w:divBdr>
        <w:top w:val="none" w:sz="0" w:space="0" w:color="auto"/>
        <w:left w:val="none" w:sz="0" w:space="0" w:color="auto"/>
        <w:bottom w:val="none" w:sz="0" w:space="0" w:color="auto"/>
        <w:right w:val="none" w:sz="0" w:space="0" w:color="auto"/>
      </w:divBdr>
    </w:div>
    <w:div w:id="773015215">
      <w:bodyDiv w:val="1"/>
      <w:marLeft w:val="0"/>
      <w:marRight w:val="0"/>
      <w:marTop w:val="0"/>
      <w:marBottom w:val="0"/>
      <w:divBdr>
        <w:top w:val="none" w:sz="0" w:space="0" w:color="auto"/>
        <w:left w:val="none" w:sz="0" w:space="0" w:color="auto"/>
        <w:bottom w:val="none" w:sz="0" w:space="0" w:color="auto"/>
        <w:right w:val="none" w:sz="0" w:space="0" w:color="auto"/>
      </w:divBdr>
    </w:div>
    <w:div w:id="803352005">
      <w:bodyDiv w:val="1"/>
      <w:marLeft w:val="0"/>
      <w:marRight w:val="0"/>
      <w:marTop w:val="0"/>
      <w:marBottom w:val="0"/>
      <w:divBdr>
        <w:top w:val="none" w:sz="0" w:space="0" w:color="auto"/>
        <w:left w:val="none" w:sz="0" w:space="0" w:color="auto"/>
        <w:bottom w:val="none" w:sz="0" w:space="0" w:color="auto"/>
        <w:right w:val="none" w:sz="0" w:space="0" w:color="auto"/>
      </w:divBdr>
    </w:div>
    <w:div w:id="1718889014">
      <w:bodyDiv w:val="1"/>
      <w:marLeft w:val="0"/>
      <w:marRight w:val="0"/>
      <w:marTop w:val="0"/>
      <w:marBottom w:val="0"/>
      <w:divBdr>
        <w:top w:val="none" w:sz="0" w:space="0" w:color="auto"/>
        <w:left w:val="none" w:sz="0" w:space="0" w:color="auto"/>
        <w:bottom w:val="none" w:sz="0" w:space="0" w:color="auto"/>
        <w:right w:val="none" w:sz="0" w:space="0" w:color="auto"/>
      </w:divBdr>
    </w:div>
    <w:div w:id="185152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footer" Target="footer3.xml"/><Relationship Id="rId10" Type="http://schemas.openxmlformats.org/officeDocument/2006/relationships/image" Target="media/image4.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hyperlink" Target="https://doi.org/10.1016/j.jeurceramsoc.2023.12.05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70649-DF50-4A01-B25F-FCCE89B8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23559</Words>
  <Characters>148425</Characters>
  <Application>Microsoft Office Word</Application>
  <DocSecurity>0</DocSecurity>
  <Lines>1236</Lines>
  <Paragraphs>343</Paragraphs>
  <ScaleCrop>false</ScaleCrop>
  <HeadingPairs>
    <vt:vector size="2" baseType="variant">
      <vt:variant>
        <vt:lpstr>Titel</vt:lpstr>
      </vt:variant>
      <vt:variant>
        <vt:i4>1</vt:i4>
      </vt:variant>
    </vt:vector>
  </HeadingPairs>
  <TitlesOfParts>
    <vt:vector size="1" baseType="lpstr">
      <vt:lpstr/>
    </vt:vector>
  </TitlesOfParts>
  <Company>Forschungszentrum Jülich GmbH</Company>
  <LinksUpToDate>false</LinksUpToDate>
  <CharactersWithSpaces>171641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Falk Schulze-Küppers</dc:creator>
  <cp:keywords/>
  <dc:description/>
  <cp:lastModifiedBy>Schulze-Küppers, Falk</cp:lastModifiedBy>
  <cp:revision>2</cp:revision>
  <cp:lastPrinted>2023-06-02T09:35:00Z</cp:lastPrinted>
  <dcterms:created xsi:type="dcterms:W3CDTF">2024-01-19T11:08:00Z</dcterms:created>
  <dcterms:modified xsi:type="dcterms:W3CDTF">2024-01-19T11:08:00Z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eb4e7e05-38ae-3b4e-b30e-ff4e2dd717a7</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 6th edition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http://www.zotero.org/styles/harvard-cite-them-right</vt:lpwstr>
  </property>
  <property fmtid="{D5CDD505-2E9C-101B-9397-08002B2CF9AE}" pid="9" name="Mendeley Recent Style Name 2_1">
    <vt:lpwstr>Cite Them Right 12th edition - Harvard</vt:lpwstr>
  </property>
  <property fmtid="{D5CDD505-2E9C-101B-9397-08002B2CF9AE}" pid="10" name="Mendeley Recent Style Id 3_1">
    <vt:lpwstr>http://www.zotero.org/styles/elsevier-american-chemical-society</vt:lpwstr>
  </property>
  <property fmtid="{D5CDD505-2E9C-101B-9397-08002B2CF9AE}" pid="11" name="Mendeley Recent Style Name 3_1">
    <vt:lpwstr>Elsevier - American Chemical Society</vt:lpwstr>
  </property>
  <property fmtid="{D5CDD505-2E9C-101B-9397-08002B2CF9AE}" pid="12" name="Mendeley Recent Style Id 4_1">
    <vt:lpwstr>http://www.zotero.org/styles/elsevier-harvard</vt:lpwstr>
  </property>
  <property fmtid="{D5CDD505-2E9C-101B-9397-08002B2CF9AE}" pid="13" name="Mendeley Recent Style Name 4_1">
    <vt:lpwstr>Elsevier - Harvard (with titles)</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http://www.zotero.org/styles/journal-of-the-european-ceramic-society</vt:lpwstr>
  </property>
  <property fmtid="{D5CDD505-2E9C-101B-9397-08002B2CF9AE}" pid="17" name="Mendeley Recent Style Name 6_1">
    <vt:lpwstr>Journal of the European Ceramic Society</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http://www.zotero.org/styles/journal-of-the-european-ceramic-society</vt:lpwstr>
  </property>
</Properties>
</file>